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EF6B7" w14:textId="77777777" w:rsidR="005176DE" w:rsidRDefault="00000000" w:rsidP="005176DE">
      <w:pPr>
        <w:spacing w:line="240" w:lineRule="auto"/>
        <w:jc w:val="center"/>
        <w:rPr>
          <w:rFonts w:ascii="Comic Sans MS" w:hAnsi="Comic Sans MS" w:cs="Times New Roman"/>
          <w:b/>
          <w:color w:val="0000FF"/>
          <w:sz w:val="24"/>
        </w:rPr>
      </w:pPr>
      <w:r>
        <w:rPr>
          <w:rFonts w:ascii="Comic Sans MS" w:hAnsi="Comic Sans MS" w:cs="Times New Roman"/>
          <w:b/>
          <w:noProof/>
          <w:color w:val="0000FF"/>
          <w:sz w:val="24"/>
          <w:lang w:eastAsia="fr-FR"/>
        </w:rPr>
        <w:pict w14:anchorId="7368B00E">
          <v:rect id="Rectangle 9" o:spid="_x0000_s2050" style="position:absolute;left:0;text-align:left;margin-left:-.05pt;margin-top:60.65pt;width:462pt;height:53.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" filled="f" strokecolor="blue" strokeweight="1.5pt"/>
        </w:pict>
      </w:r>
      <w:r w:rsidR="005176DE" w:rsidRPr="005176DE">
        <w:rPr>
          <w:rFonts w:ascii="Comic Sans MS" w:hAnsi="Comic Sans MS" w:cs="Times New Roman"/>
          <w:b/>
          <w:noProof/>
          <w:color w:val="0000FF"/>
          <w:sz w:val="24"/>
          <w:lang w:eastAsia="fr-FR"/>
        </w:rPr>
        <w:drawing>
          <wp:inline distT="0" distB="0" distL="0" distR="0" wp14:anchorId="12370F5C" wp14:editId="65550314">
            <wp:extent cx="5759450" cy="688264"/>
            <wp:effectExtent l="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688264"/>
                    </a:xfrm>
                    <a:prstGeom prst="rect">
                      <a:avLst/>
                    </a:prstGeom>
                    <a:noFill/>
                    <a:ln>
                      <a:noFill/>
                    </a:ln>
                  </pic:spPr>
                </pic:pic>
              </a:graphicData>
            </a:graphic>
          </wp:inline>
        </w:drawing>
      </w:r>
    </w:p>
    <w:p w14:paraId="54BBBC25" w14:textId="77777777" w:rsidR="002A310B" w:rsidRPr="005C2200" w:rsidRDefault="002A310B" w:rsidP="002A310B">
      <w:pPr>
        <w:spacing w:after="480" w:line="360" w:lineRule="auto"/>
        <w:jc w:val="center"/>
        <w:rPr>
          <w:rFonts w:ascii="Times New Roman" w:hAnsi="Times New Roman" w:cs="Times New Roman"/>
          <w:b/>
          <w:bCs/>
          <w:color w:val="3333FF"/>
          <w:sz w:val="24"/>
          <w:szCs w:val="24"/>
        </w:rPr>
      </w:pPr>
      <w:r w:rsidRPr="005C2200">
        <w:rPr>
          <w:rFonts w:ascii="Times New Roman" w:hAnsi="Times New Roman" w:cs="Times New Roman"/>
          <w:b/>
          <w:bCs/>
          <w:color w:val="3333FF"/>
          <w:sz w:val="24"/>
          <w:szCs w:val="24"/>
        </w:rPr>
        <w:t>Retards de langage oral chez l'enfant : approche diagnostique oto-rhino-</w:t>
      </w:r>
      <w:r w:rsidR="00533346" w:rsidRPr="005C2200">
        <w:rPr>
          <w:rFonts w:ascii="Times New Roman" w:hAnsi="Times New Roman" w:cs="Times New Roman"/>
          <w:b/>
          <w:bCs/>
          <w:color w:val="3333FF"/>
          <w:sz w:val="24"/>
          <w:szCs w:val="24"/>
        </w:rPr>
        <w:t>laryngologique et</w:t>
      </w:r>
      <w:r w:rsidRPr="005C2200">
        <w:rPr>
          <w:rFonts w:ascii="Times New Roman" w:hAnsi="Times New Roman" w:cs="Times New Roman"/>
          <w:b/>
          <w:bCs/>
          <w:color w:val="3333FF"/>
          <w:sz w:val="24"/>
          <w:szCs w:val="24"/>
        </w:rPr>
        <w:t xml:space="preserve"> facteurs étiologiques </w:t>
      </w:r>
    </w:p>
    <w:p w14:paraId="412DC669" w14:textId="77777777" w:rsidR="005176DE" w:rsidRPr="00434AD1" w:rsidRDefault="005176DE" w:rsidP="005176DE">
      <w:pPr>
        <w:spacing w:line="240" w:lineRule="auto"/>
        <w:jc w:val="both"/>
        <w:rPr>
          <w:rFonts w:ascii="Times New Roman" w:hAnsi="Times New Roman" w:cs="Times New Roman"/>
          <w:color w:val="0000FF"/>
          <w:sz w:val="24"/>
          <w:lang w:val="en-US"/>
        </w:rPr>
      </w:pPr>
    </w:p>
    <w:p w14:paraId="1421845C" w14:textId="2987B220" w:rsidR="005C2200" w:rsidRPr="005C2200" w:rsidRDefault="005C2200" w:rsidP="005C2200">
      <w:pPr>
        <w:spacing w:line="480" w:lineRule="auto"/>
        <w:jc w:val="center"/>
        <w:rPr>
          <w:rFonts w:ascii="Times New Roman" w:hAnsi="Times New Roman" w:cs="Times New Roman"/>
          <w:color w:val="3333FF"/>
          <w:sz w:val="24"/>
          <w:szCs w:val="24"/>
          <w:lang w:val="en-US"/>
        </w:rPr>
      </w:pPr>
      <w:proofErr w:type="spellStart"/>
      <w:r w:rsidRPr="005C2200">
        <w:rPr>
          <w:rFonts w:ascii="Times New Roman" w:hAnsi="Times New Roman" w:cs="Times New Roman"/>
          <w:color w:val="3333FF"/>
          <w:sz w:val="24"/>
          <w:szCs w:val="24"/>
          <w:lang w:val="en-US"/>
        </w:rPr>
        <w:t>Ramarozatovo</w:t>
      </w:r>
      <w:proofErr w:type="spellEnd"/>
      <w:r w:rsidR="00141467">
        <w:rPr>
          <w:rFonts w:ascii="Times New Roman" w:hAnsi="Times New Roman" w:cs="Times New Roman"/>
          <w:color w:val="3333FF"/>
          <w:sz w:val="24"/>
          <w:szCs w:val="24"/>
          <w:lang w:val="en-US"/>
        </w:rPr>
        <w:t xml:space="preserve"> </w:t>
      </w:r>
      <w:proofErr w:type="gramStart"/>
      <w:r w:rsidRPr="005C2200">
        <w:rPr>
          <w:rFonts w:ascii="Times New Roman" w:hAnsi="Times New Roman" w:cs="Times New Roman"/>
          <w:color w:val="3333FF"/>
          <w:sz w:val="24"/>
          <w:szCs w:val="24"/>
          <w:lang w:val="en-US"/>
        </w:rPr>
        <w:t>NP ,</w:t>
      </w:r>
      <w:proofErr w:type="spellStart"/>
      <w:r w:rsidRPr="005C2200">
        <w:rPr>
          <w:rFonts w:ascii="Times New Roman" w:hAnsi="Times New Roman" w:cs="Times New Roman"/>
          <w:color w:val="3333FF"/>
          <w:sz w:val="24"/>
          <w:szCs w:val="24"/>
          <w:lang w:val="en-US"/>
        </w:rPr>
        <w:t>Valisoa</w:t>
      </w:r>
      <w:proofErr w:type="spellEnd"/>
      <w:proofErr w:type="gramEnd"/>
      <w:r w:rsidRPr="005C2200">
        <w:rPr>
          <w:rFonts w:ascii="Times New Roman" w:hAnsi="Times New Roman" w:cs="Times New Roman"/>
          <w:color w:val="3333FF"/>
          <w:sz w:val="24"/>
          <w:szCs w:val="24"/>
          <w:lang w:val="en-US"/>
        </w:rPr>
        <w:t xml:space="preserve"> HA , </w:t>
      </w:r>
      <w:proofErr w:type="spellStart"/>
      <w:r w:rsidRPr="005C2200">
        <w:rPr>
          <w:rFonts w:ascii="Times New Roman" w:hAnsi="Times New Roman" w:cs="Times New Roman"/>
          <w:color w:val="3333FF"/>
          <w:sz w:val="24"/>
          <w:szCs w:val="24"/>
          <w:lang w:val="en-US"/>
        </w:rPr>
        <w:t>Andriamialiarivony</w:t>
      </w:r>
      <w:proofErr w:type="spellEnd"/>
      <w:r w:rsidRPr="005C2200">
        <w:rPr>
          <w:rFonts w:ascii="Times New Roman" w:hAnsi="Times New Roman" w:cs="Times New Roman"/>
          <w:color w:val="3333FF"/>
          <w:sz w:val="24"/>
          <w:szCs w:val="24"/>
          <w:lang w:val="en-US"/>
        </w:rPr>
        <w:t xml:space="preserve"> MI, </w:t>
      </w:r>
      <w:proofErr w:type="spellStart"/>
      <w:r w:rsidRPr="005C2200">
        <w:rPr>
          <w:rFonts w:ascii="Times New Roman" w:hAnsi="Times New Roman" w:cs="Times New Roman"/>
          <w:color w:val="3333FF"/>
          <w:sz w:val="24"/>
          <w:szCs w:val="24"/>
          <w:lang w:val="en-US"/>
        </w:rPr>
        <w:t>Rakotoarisoa</w:t>
      </w:r>
      <w:proofErr w:type="spellEnd"/>
      <w:r w:rsidRPr="005C2200">
        <w:rPr>
          <w:rFonts w:ascii="Times New Roman" w:hAnsi="Times New Roman" w:cs="Times New Roman"/>
          <w:color w:val="3333FF"/>
          <w:sz w:val="24"/>
          <w:szCs w:val="24"/>
          <w:lang w:val="en-US"/>
        </w:rPr>
        <w:t xml:space="preserve"> AHN </w:t>
      </w:r>
    </w:p>
    <w:p w14:paraId="64DF8B92" w14:textId="77777777" w:rsidR="00316FD4" w:rsidRPr="00E12C42" w:rsidRDefault="00316FD4" w:rsidP="007108E8">
      <w:pPr>
        <w:spacing w:line="240" w:lineRule="auto"/>
        <w:jc w:val="both"/>
        <w:rPr>
          <w:rFonts w:ascii="Times New Roman" w:hAnsi="Times New Roman" w:cs="Times New Roman"/>
          <w:sz w:val="24"/>
          <w:lang w:val="en-US"/>
        </w:rPr>
      </w:pPr>
    </w:p>
    <w:p w14:paraId="6EFA4B2F" w14:textId="77777777" w:rsidR="00685DE2" w:rsidRPr="007108E8" w:rsidRDefault="00000000" w:rsidP="007108E8">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lang w:eastAsia="fr-FR"/>
        </w:rPr>
        <w:pict w14:anchorId="0963FB1F">
          <v:shapetype id="_x0000_t32" coordsize="21600,21600" o:spt="32" o:oned="t" path="m,l21600,21600e" filled="f">
            <v:path arrowok="t" fillok="f" o:connecttype="none"/>
            <o:lock v:ext="edit" shapetype="t"/>
          </v:shapetype>
          <v:shape id="AutoShape 11" o:spid="_x0000_s2056" type="#_x0000_t32" style="position:absolute;left:0;text-align:left;margin-left:69.55pt;margin-top:8.4pt;width:387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" strokecolor="blue" strokeweight="1.5pt"/>
        </w:pict>
      </w:r>
      <w:r w:rsidR="00685DE2" w:rsidRPr="007108E8">
        <w:rPr>
          <w:rFonts w:ascii="Times New Roman" w:hAnsi="Times New Roman" w:cs="Times New Roman"/>
          <w:b/>
          <w:color w:val="0000FF"/>
          <w:sz w:val="24"/>
        </w:rPr>
        <w:t xml:space="preserve">Introduction </w:t>
      </w:r>
    </w:p>
    <w:p w14:paraId="1323408A" w14:textId="77777777" w:rsidR="005C2200" w:rsidRPr="006350F4" w:rsidRDefault="005C2200"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 xml:space="preserve">Le développement du langage oral représente une étape fondamentale dans la construction de l'enfant, influençant non seulement son épanouissement émotionnel et social, mais aussi son parcours scolaire et son intégration professionnelle future </w:t>
      </w:r>
      <w:r>
        <w:rPr>
          <w:rFonts w:ascii="Times New Roman" w:hAnsi="Times New Roman" w:cs="Times New Roman"/>
          <w:sz w:val="24"/>
          <w:szCs w:val="24"/>
        </w:rPr>
        <w:t>(</w:t>
      </w:r>
      <w:r w:rsidRPr="006350F4">
        <w:rPr>
          <w:rFonts w:ascii="Times New Roman" w:hAnsi="Times New Roman" w:cs="Times New Roman"/>
          <w:sz w:val="24"/>
          <w:szCs w:val="24"/>
        </w:rPr>
        <w:t>1</w:t>
      </w:r>
      <w:r>
        <w:rPr>
          <w:rFonts w:ascii="Times New Roman" w:hAnsi="Times New Roman" w:cs="Times New Roman"/>
          <w:sz w:val="24"/>
          <w:szCs w:val="24"/>
        </w:rPr>
        <w:t>)</w:t>
      </w:r>
      <w:r w:rsidRPr="006350F4">
        <w:rPr>
          <w:rFonts w:ascii="Times New Roman" w:hAnsi="Times New Roman" w:cs="Times New Roman"/>
          <w:sz w:val="24"/>
          <w:szCs w:val="24"/>
        </w:rPr>
        <w:t xml:space="preserve">. </w:t>
      </w:r>
    </w:p>
    <w:p w14:paraId="4A6FA85A" w14:textId="77777777" w:rsidR="005C2200" w:rsidRPr="006350F4" w:rsidRDefault="005C2200"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Cependant, pour certains enfants, ce processus ne suit pas le rythme typique attendu, entraînant un retard de langage oral. La prévalence mondiale varie selon les contextes géographiques et socio-économiques. Dans les pays développés, les études rapportent des prévalence</w:t>
      </w:r>
      <w:r>
        <w:rPr>
          <w:rFonts w:ascii="Times New Roman" w:hAnsi="Times New Roman" w:cs="Times New Roman"/>
          <w:sz w:val="24"/>
          <w:szCs w:val="24"/>
        </w:rPr>
        <w:t xml:space="preserve">s de 5 à 12% aux États-Unis </w:t>
      </w:r>
      <w:r w:rsidRPr="006350F4">
        <w:rPr>
          <w:rFonts w:ascii="Times New Roman" w:hAnsi="Times New Roman" w:cs="Times New Roman"/>
          <w:sz w:val="24"/>
          <w:szCs w:val="24"/>
        </w:rPr>
        <w:t xml:space="preserve">et de 6 à 7% en France </w:t>
      </w:r>
      <w:r>
        <w:rPr>
          <w:rFonts w:ascii="Times New Roman" w:hAnsi="Times New Roman" w:cs="Times New Roman"/>
          <w:sz w:val="24"/>
          <w:szCs w:val="24"/>
        </w:rPr>
        <w:t>(</w:t>
      </w:r>
      <w:r w:rsidRPr="006350F4">
        <w:rPr>
          <w:rFonts w:ascii="Times New Roman" w:hAnsi="Times New Roman" w:cs="Times New Roman"/>
          <w:sz w:val="24"/>
          <w:szCs w:val="24"/>
        </w:rPr>
        <w:t>1</w:t>
      </w:r>
      <w:r>
        <w:rPr>
          <w:rFonts w:ascii="Times New Roman" w:hAnsi="Times New Roman" w:cs="Times New Roman"/>
          <w:sz w:val="24"/>
          <w:szCs w:val="24"/>
        </w:rPr>
        <w:t>)</w:t>
      </w:r>
      <w:r w:rsidRPr="006350F4">
        <w:rPr>
          <w:rFonts w:ascii="Times New Roman" w:hAnsi="Times New Roman" w:cs="Times New Roman"/>
          <w:sz w:val="24"/>
          <w:szCs w:val="24"/>
        </w:rPr>
        <w:t xml:space="preserve">. En Afrique subsaharienne, les données sont plus hétérogènes, avec des prévalences variant de 10% à 25,5% </w:t>
      </w:r>
      <w:r>
        <w:rPr>
          <w:rFonts w:ascii="Times New Roman" w:hAnsi="Times New Roman" w:cs="Times New Roman"/>
          <w:sz w:val="24"/>
          <w:szCs w:val="24"/>
        </w:rPr>
        <w:t>(</w:t>
      </w:r>
      <w:r w:rsidRPr="006350F4">
        <w:rPr>
          <w:rFonts w:ascii="Times New Roman" w:hAnsi="Times New Roman" w:cs="Times New Roman"/>
          <w:sz w:val="24"/>
          <w:szCs w:val="24"/>
        </w:rPr>
        <w:t>2,3</w:t>
      </w:r>
      <w:r>
        <w:rPr>
          <w:rFonts w:ascii="Times New Roman" w:hAnsi="Times New Roman" w:cs="Times New Roman"/>
          <w:sz w:val="24"/>
          <w:szCs w:val="24"/>
        </w:rPr>
        <w:t>)</w:t>
      </w:r>
      <w:r w:rsidRPr="006350F4">
        <w:rPr>
          <w:rFonts w:ascii="Times New Roman" w:hAnsi="Times New Roman" w:cs="Times New Roman"/>
          <w:sz w:val="24"/>
          <w:szCs w:val="24"/>
        </w:rPr>
        <w:t>.</w:t>
      </w:r>
    </w:p>
    <w:p w14:paraId="389A63B5" w14:textId="77777777" w:rsidR="005C2200" w:rsidRPr="006350F4" w:rsidRDefault="005C2200"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À Madagascar, les données épidémiologiques spécifiques demeurent rares.  L'approche oto-</w:t>
      </w:r>
      <w:proofErr w:type="gramStart"/>
      <w:r w:rsidRPr="006350F4">
        <w:rPr>
          <w:rFonts w:ascii="Times New Roman" w:hAnsi="Times New Roman" w:cs="Times New Roman"/>
          <w:sz w:val="24"/>
          <w:szCs w:val="24"/>
        </w:rPr>
        <w:t>rhino</w:t>
      </w:r>
      <w:proofErr w:type="gramEnd"/>
      <w:r w:rsidRPr="006350F4">
        <w:rPr>
          <w:rFonts w:ascii="Times New Roman" w:hAnsi="Times New Roman" w:cs="Times New Roman"/>
          <w:sz w:val="24"/>
          <w:szCs w:val="24"/>
        </w:rPr>
        <w:t xml:space="preserve">-laryngologique s'avère cruciale dans l'évaluation du retard de langage oral, car les déficiences auditives représentent une cause majeure de ces troubles </w:t>
      </w:r>
      <w:r>
        <w:rPr>
          <w:rFonts w:ascii="Times New Roman" w:hAnsi="Times New Roman" w:cs="Times New Roman"/>
          <w:sz w:val="24"/>
          <w:szCs w:val="24"/>
        </w:rPr>
        <w:t>(</w:t>
      </w:r>
      <w:r w:rsidRPr="006350F4">
        <w:rPr>
          <w:rFonts w:ascii="Times New Roman" w:hAnsi="Times New Roman" w:cs="Times New Roman"/>
          <w:sz w:val="24"/>
          <w:szCs w:val="24"/>
        </w:rPr>
        <w:t>4,5</w:t>
      </w:r>
      <w:r>
        <w:rPr>
          <w:rFonts w:ascii="Times New Roman" w:hAnsi="Times New Roman" w:cs="Times New Roman"/>
          <w:sz w:val="24"/>
          <w:szCs w:val="24"/>
        </w:rPr>
        <w:t>)</w:t>
      </w:r>
      <w:r w:rsidRPr="006350F4">
        <w:rPr>
          <w:rFonts w:ascii="Times New Roman" w:hAnsi="Times New Roman" w:cs="Times New Roman"/>
          <w:sz w:val="24"/>
          <w:szCs w:val="24"/>
        </w:rPr>
        <w:t>.</w:t>
      </w:r>
    </w:p>
    <w:p w14:paraId="15EFD685" w14:textId="77777777" w:rsidR="005C2200" w:rsidRPr="006350F4" w:rsidRDefault="005C2200" w:rsidP="00533346">
      <w:pPr>
        <w:spacing w:after="480" w:line="240" w:lineRule="auto"/>
        <w:jc w:val="both"/>
        <w:rPr>
          <w:rFonts w:ascii="Times New Roman" w:hAnsi="Times New Roman" w:cs="Times New Roman"/>
          <w:sz w:val="24"/>
          <w:szCs w:val="24"/>
        </w:rPr>
      </w:pPr>
      <w:r w:rsidRPr="006350F4">
        <w:rPr>
          <w:rFonts w:ascii="Times New Roman" w:hAnsi="Times New Roman" w:cs="Times New Roman"/>
          <w:sz w:val="24"/>
          <w:szCs w:val="24"/>
        </w:rPr>
        <w:t>Cette étude vise à proposer une démarche diagnostique systématique en ORL devant un retard de langage oral chez l'enfant, afin d'orienter de manière efficiente les explorations nécessaires au diagnostic étiolog</w:t>
      </w:r>
      <w:r>
        <w:rPr>
          <w:rFonts w:ascii="Times New Roman" w:hAnsi="Times New Roman" w:cs="Times New Roman"/>
          <w:sz w:val="24"/>
          <w:szCs w:val="24"/>
        </w:rPr>
        <w:t>ique</w:t>
      </w:r>
      <w:r w:rsidRPr="006350F4">
        <w:rPr>
          <w:rFonts w:ascii="Times New Roman" w:hAnsi="Times New Roman" w:cs="Times New Roman"/>
          <w:sz w:val="24"/>
          <w:szCs w:val="24"/>
        </w:rPr>
        <w:t>.</w:t>
      </w:r>
    </w:p>
    <w:p w14:paraId="2D0575E6" w14:textId="77777777" w:rsidR="00685DE2" w:rsidRPr="007108E8" w:rsidRDefault="00000000" w:rsidP="007108E8">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lang w:eastAsia="fr-FR"/>
        </w:rPr>
        <w:pict w14:anchorId="5BA59A78">
          <v:shape id="AutoShape 13" o:spid="_x0000_s2055" type="#_x0000_t32" style="position:absolute;left:0;text-align:left;margin-left:71.35pt;margin-top:9.4pt;width:379.8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" strokecolor="blue" strokeweight="1.5pt"/>
        </w:pict>
      </w:r>
      <w:r w:rsidR="009B7E9B">
        <w:rPr>
          <w:rFonts w:ascii="Times New Roman" w:hAnsi="Times New Roman" w:cs="Times New Roman"/>
          <w:b/>
          <w:color w:val="0000FF"/>
          <w:sz w:val="24"/>
        </w:rPr>
        <w:t>Méthode</w:t>
      </w:r>
    </w:p>
    <w:p w14:paraId="4588BA44" w14:textId="77777777" w:rsidR="003F2BF8" w:rsidRDefault="003F2BF8" w:rsidP="007108E8">
      <w:pPr>
        <w:spacing w:line="240" w:lineRule="auto"/>
        <w:jc w:val="both"/>
        <w:rPr>
          <w:rFonts w:ascii="Times New Roman" w:hAnsi="Times New Roman" w:cs="Times New Roman"/>
          <w:b/>
          <w:sz w:val="24"/>
        </w:rPr>
        <w:sectPr w:rsidR="003F2BF8" w:rsidSect="00AD099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450"/>
          <w:cols w:space="708"/>
          <w:docGrid w:linePitch="360"/>
        </w:sectPr>
      </w:pPr>
    </w:p>
    <w:p w14:paraId="295EA802" w14:textId="77777777" w:rsidR="00D7745E" w:rsidRPr="0026327B" w:rsidRDefault="00D7745E"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Cette étude rétrospective descrip</w:t>
      </w:r>
      <w:r>
        <w:rPr>
          <w:rFonts w:ascii="Times New Roman" w:hAnsi="Times New Roman" w:cs="Times New Roman"/>
          <w:sz w:val="24"/>
          <w:szCs w:val="24"/>
        </w:rPr>
        <w:t xml:space="preserve">tive et analytique </w:t>
      </w:r>
      <w:r w:rsidRPr="006350F4">
        <w:rPr>
          <w:rFonts w:ascii="Times New Roman" w:hAnsi="Times New Roman" w:cs="Times New Roman"/>
          <w:sz w:val="24"/>
          <w:szCs w:val="24"/>
        </w:rPr>
        <w:t xml:space="preserve">a été menée au service d'Oto-rhino-laryngologie du CHU </w:t>
      </w:r>
      <w:proofErr w:type="spellStart"/>
      <w:r w:rsidRPr="006350F4">
        <w:rPr>
          <w:rFonts w:ascii="Times New Roman" w:hAnsi="Times New Roman" w:cs="Times New Roman"/>
          <w:sz w:val="24"/>
          <w:szCs w:val="24"/>
        </w:rPr>
        <w:t>Andohatapenaka</w:t>
      </w:r>
      <w:proofErr w:type="spellEnd"/>
      <w:r w:rsidRPr="006350F4">
        <w:rPr>
          <w:rFonts w:ascii="Times New Roman" w:hAnsi="Times New Roman" w:cs="Times New Roman"/>
          <w:sz w:val="24"/>
          <w:szCs w:val="24"/>
        </w:rPr>
        <w:t xml:space="preserve"> à Antananarivo, Madagascar. La période d'étude s'est étendue sur 12 mois, d'octobre 2023 à septembre 2024.</w:t>
      </w:r>
    </w:p>
    <w:p w14:paraId="2F601E62" w14:textId="77777777" w:rsidR="00D7745E" w:rsidRPr="0026327B" w:rsidRDefault="00D7745E"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 xml:space="preserve">Les critères d'inclusion comprenaient : âge ≤15 ans, consultation pour retard de langage oral </w:t>
      </w:r>
      <w:proofErr w:type="spellStart"/>
      <w:proofErr w:type="gramStart"/>
      <w:r w:rsidRPr="006350F4">
        <w:rPr>
          <w:rFonts w:ascii="Times New Roman" w:hAnsi="Times New Roman" w:cs="Times New Roman"/>
          <w:sz w:val="24"/>
          <w:szCs w:val="24"/>
        </w:rPr>
        <w:t>documenté</w:t>
      </w:r>
      <w:r>
        <w:rPr>
          <w:rFonts w:ascii="Times New Roman" w:hAnsi="Times New Roman" w:cs="Times New Roman"/>
          <w:sz w:val="24"/>
          <w:szCs w:val="24"/>
        </w:rPr>
        <w:t>.Les</w:t>
      </w:r>
      <w:proofErr w:type="spellEnd"/>
      <w:proofErr w:type="gramEnd"/>
      <w:r>
        <w:rPr>
          <w:rFonts w:ascii="Times New Roman" w:hAnsi="Times New Roman" w:cs="Times New Roman"/>
          <w:sz w:val="24"/>
          <w:szCs w:val="24"/>
        </w:rPr>
        <w:t xml:space="preserve"> critères de non inclusion étaient : </w:t>
      </w:r>
      <w:r w:rsidRPr="006350F4">
        <w:rPr>
          <w:rFonts w:ascii="Times New Roman" w:hAnsi="Times New Roman" w:cs="Times New Roman"/>
          <w:sz w:val="24"/>
          <w:szCs w:val="24"/>
        </w:rPr>
        <w:t xml:space="preserve">âge &gt;15 ans, dossiers médicaux incomplets, et </w:t>
      </w:r>
      <w:r>
        <w:rPr>
          <w:rFonts w:ascii="Times New Roman" w:hAnsi="Times New Roman" w:cs="Times New Roman"/>
          <w:sz w:val="24"/>
          <w:szCs w:val="24"/>
        </w:rPr>
        <w:t xml:space="preserve">la </w:t>
      </w:r>
      <w:r w:rsidRPr="006350F4">
        <w:rPr>
          <w:rFonts w:ascii="Times New Roman" w:hAnsi="Times New Roman" w:cs="Times New Roman"/>
          <w:sz w:val="24"/>
          <w:szCs w:val="24"/>
        </w:rPr>
        <w:t xml:space="preserve">présence d'un </w:t>
      </w:r>
      <w:r w:rsidRPr="006350F4">
        <w:rPr>
          <w:rFonts w:ascii="Times New Roman" w:hAnsi="Times New Roman" w:cs="Times New Roman"/>
          <w:sz w:val="24"/>
          <w:szCs w:val="24"/>
        </w:rPr>
        <w:t>retard mental global évident et invalidant empêchant l'évaluation spécifique du langage.</w:t>
      </w:r>
    </w:p>
    <w:p w14:paraId="157A5E49" w14:textId="77777777" w:rsidR="00D7745E" w:rsidRPr="00E23460" w:rsidRDefault="00D7745E" w:rsidP="00533346">
      <w:pPr>
        <w:spacing w:after="240" w:line="240" w:lineRule="auto"/>
        <w:jc w:val="both"/>
        <w:rPr>
          <w:rFonts w:ascii="Times New Roman" w:hAnsi="Times New Roman" w:cs="Times New Roman"/>
          <w:sz w:val="24"/>
          <w:szCs w:val="24"/>
        </w:rPr>
      </w:pPr>
      <w:r w:rsidRPr="00E23460">
        <w:rPr>
          <w:rFonts w:ascii="Times New Roman" w:hAnsi="Times New Roman" w:cs="Times New Roman"/>
          <w:sz w:val="24"/>
          <w:szCs w:val="24"/>
        </w:rPr>
        <w:t xml:space="preserve">Les données cliniques comprenaient : l'évaluation des pôles expressif et réceptif du langage, le développement psychomoteur, le contexte relationnel (scolarisation, exposition aux écrans, bilinguisme), et les antécédents prénataux, périnataux et postnataux. Les examens paracliniques incluaient : </w:t>
      </w:r>
      <w:r w:rsidRPr="006A6A79">
        <w:rPr>
          <w:rFonts w:ascii="Times New Roman" w:hAnsi="Times New Roman" w:cs="Times New Roman"/>
          <w:sz w:val="24"/>
          <w:szCs w:val="24"/>
        </w:rPr>
        <w:t>l’</w:t>
      </w:r>
      <w:r w:rsidRPr="00E23460">
        <w:rPr>
          <w:rFonts w:ascii="Times New Roman" w:hAnsi="Times New Roman" w:cs="Times New Roman"/>
          <w:sz w:val="24"/>
          <w:szCs w:val="24"/>
        </w:rPr>
        <w:t xml:space="preserve">otoémissions acoustiques (OEA), </w:t>
      </w:r>
      <w:r w:rsidRPr="006A6A79">
        <w:rPr>
          <w:rFonts w:ascii="Times New Roman" w:hAnsi="Times New Roman" w:cs="Times New Roman"/>
          <w:sz w:val="24"/>
          <w:szCs w:val="24"/>
        </w:rPr>
        <w:t xml:space="preserve">l’enregistrement des </w:t>
      </w:r>
      <w:r w:rsidRPr="00E23460">
        <w:rPr>
          <w:rFonts w:ascii="Times New Roman" w:hAnsi="Times New Roman" w:cs="Times New Roman"/>
          <w:sz w:val="24"/>
          <w:szCs w:val="24"/>
        </w:rPr>
        <w:lastRenderedPageBreak/>
        <w:t>potentiels évoqués auditifs (PEA</w:t>
      </w:r>
      <w:proofErr w:type="gramStart"/>
      <w:r w:rsidRPr="00E23460">
        <w:rPr>
          <w:rFonts w:ascii="Times New Roman" w:hAnsi="Times New Roman" w:cs="Times New Roman"/>
          <w:sz w:val="24"/>
          <w:szCs w:val="24"/>
        </w:rPr>
        <w:t>),</w:t>
      </w:r>
      <w:r w:rsidRPr="006A6A79">
        <w:rPr>
          <w:rFonts w:ascii="Times New Roman" w:hAnsi="Times New Roman" w:cs="Times New Roman"/>
          <w:sz w:val="24"/>
          <w:szCs w:val="24"/>
        </w:rPr>
        <w:t>la</w:t>
      </w:r>
      <w:proofErr w:type="gramEnd"/>
      <w:r w:rsidRPr="006A6A79">
        <w:rPr>
          <w:rFonts w:ascii="Times New Roman" w:hAnsi="Times New Roman" w:cs="Times New Roman"/>
          <w:sz w:val="24"/>
          <w:szCs w:val="24"/>
        </w:rPr>
        <w:t xml:space="preserve"> </w:t>
      </w:r>
      <w:proofErr w:type="spellStart"/>
      <w:r w:rsidRPr="006A6A79">
        <w:rPr>
          <w:rFonts w:ascii="Times New Roman" w:hAnsi="Times New Roman" w:cs="Times New Roman"/>
          <w:sz w:val="24"/>
          <w:szCs w:val="24"/>
        </w:rPr>
        <w:t>tympanométrie</w:t>
      </w:r>
      <w:proofErr w:type="spellEnd"/>
      <w:r w:rsidRPr="00E23460">
        <w:rPr>
          <w:rFonts w:ascii="Times New Roman" w:hAnsi="Times New Roman" w:cs="Times New Roman"/>
          <w:sz w:val="24"/>
          <w:szCs w:val="24"/>
        </w:rPr>
        <w:t xml:space="preserve">, </w:t>
      </w:r>
      <w:r w:rsidRPr="006A6A79">
        <w:rPr>
          <w:rFonts w:ascii="Times New Roman" w:hAnsi="Times New Roman" w:cs="Times New Roman"/>
          <w:sz w:val="24"/>
          <w:szCs w:val="24"/>
        </w:rPr>
        <w:t>l’i</w:t>
      </w:r>
      <w:r w:rsidRPr="00E23460">
        <w:rPr>
          <w:rFonts w:ascii="Times New Roman" w:hAnsi="Times New Roman" w:cs="Times New Roman"/>
          <w:sz w:val="24"/>
          <w:szCs w:val="24"/>
        </w:rPr>
        <w:t xml:space="preserve">magerie cérébrale, et </w:t>
      </w:r>
      <w:r w:rsidRPr="006A6A79">
        <w:rPr>
          <w:rFonts w:ascii="Times New Roman" w:hAnsi="Times New Roman" w:cs="Times New Roman"/>
          <w:sz w:val="24"/>
          <w:szCs w:val="24"/>
        </w:rPr>
        <w:t>l’é</w:t>
      </w:r>
      <w:r w:rsidRPr="00E23460">
        <w:rPr>
          <w:rFonts w:ascii="Times New Roman" w:hAnsi="Times New Roman" w:cs="Times New Roman"/>
          <w:sz w:val="24"/>
          <w:szCs w:val="24"/>
        </w:rPr>
        <w:t>lectroencéphalogramme (EEG).</w:t>
      </w:r>
    </w:p>
    <w:p w14:paraId="127FD157" w14:textId="77777777" w:rsidR="003F2BF8" w:rsidRPr="00D7745E" w:rsidRDefault="003F2BF8" w:rsidP="00533346">
      <w:pPr>
        <w:spacing w:line="240" w:lineRule="auto"/>
        <w:jc w:val="both"/>
        <w:rPr>
          <w:rFonts w:ascii="Times New Roman" w:hAnsi="Times New Roman" w:cs="Times New Roman"/>
          <w:sz w:val="24"/>
        </w:rPr>
        <w:sectPr w:rsidR="003F2BF8" w:rsidRPr="00D7745E" w:rsidSect="003F2BF8">
          <w:type w:val="continuous"/>
          <w:pgSz w:w="11906" w:h="16838"/>
          <w:pgMar w:top="1417" w:right="1417" w:bottom="1417" w:left="1417" w:header="708" w:footer="708" w:gutter="0"/>
          <w:cols w:num="2" w:space="708"/>
          <w:docGrid w:linePitch="360"/>
        </w:sectPr>
      </w:pPr>
    </w:p>
    <w:p w14:paraId="4C8EC0A2" w14:textId="77777777" w:rsidR="00610309" w:rsidRDefault="00000000" w:rsidP="00610309">
      <w:pPr>
        <w:spacing w:after="240" w:line="360" w:lineRule="auto"/>
        <w:jc w:val="both"/>
        <w:rPr>
          <w:rFonts w:ascii="Times New Roman" w:hAnsi="Times New Roman" w:cs="Times New Roman"/>
          <w:b/>
          <w:color w:val="0000FF"/>
          <w:sz w:val="24"/>
        </w:rPr>
      </w:pPr>
      <w:r>
        <w:rPr>
          <w:rFonts w:ascii="Times New Roman" w:hAnsi="Times New Roman" w:cs="Times New Roman"/>
          <w:b/>
          <w:noProof/>
          <w:color w:val="0000FF"/>
          <w:sz w:val="24"/>
          <w:lang w:eastAsia="fr-FR"/>
        </w:rPr>
        <w:pict w14:anchorId="7B23CEFF">
          <v:shape id="AutoShape 15" o:spid="_x0000_s2054" type="#_x0000_t32" style="position:absolute;left:0;text-align:left;margin-left:58.15pt;margin-top:9.15pt;width:398.4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mCIA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" strokecolor="blue" strokeweight="1.5pt"/>
        </w:pict>
      </w:r>
      <w:r w:rsidR="008B25AD">
        <w:rPr>
          <w:rFonts w:ascii="Times New Roman" w:hAnsi="Times New Roman" w:cs="Times New Roman"/>
          <w:b/>
          <w:color w:val="0000FF"/>
          <w:sz w:val="24"/>
        </w:rPr>
        <w:t>Résultats</w:t>
      </w:r>
    </w:p>
    <w:p w14:paraId="1B80F260" w14:textId="77777777" w:rsidR="00610309" w:rsidRDefault="00610309" w:rsidP="00610309">
      <w:pPr>
        <w:spacing w:after="240" w:line="360" w:lineRule="auto"/>
        <w:jc w:val="both"/>
        <w:rPr>
          <w:rFonts w:ascii="Times New Roman" w:hAnsi="Times New Roman" w:cs="Times New Roman"/>
          <w:sz w:val="24"/>
          <w:szCs w:val="24"/>
        </w:rPr>
        <w:sectPr w:rsidR="00610309" w:rsidSect="003F2BF8">
          <w:type w:val="continuous"/>
          <w:pgSz w:w="11906" w:h="16838"/>
          <w:pgMar w:top="1417" w:right="1417" w:bottom="1417" w:left="1417" w:header="708" w:footer="708" w:gutter="0"/>
          <w:cols w:space="708"/>
          <w:docGrid w:linePitch="360"/>
        </w:sectPr>
      </w:pPr>
    </w:p>
    <w:p w14:paraId="3CDF1974" w14:textId="77777777" w:rsidR="00610309" w:rsidRDefault="00610309"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Durant la période d'étude, 68 cas de retard de langage oral ont été identifiés parmi 1184 consultations pédiatriques, soit une prévalence de 5,74%. L'âge moyen des patients était de 3 ans et 9 mois. La répartition par tranche d'âge montrait 42,65% d'enfants de 0 à 3 ans et 44,12% de 3 à 6 ans, représentant ensemble 86,77% de l'effectif total. Une prédominance masculine a été observée avec 63,24% de garçons (sex-ratio de 1,73). La majorité des patients provenait de la Commune Urbaine d'Antananarivo (67,65%).</w:t>
      </w:r>
    </w:p>
    <w:p w14:paraId="55E0430B" w14:textId="77777777" w:rsidR="00610309" w:rsidRPr="006350F4" w:rsidRDefault="00610309"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La découverte du retard était principalement faite par les parents (82,35%). Concernant le pôle expressif, 48,53% des enfants ne produisaient aucun mot, tandis que 69,12% ne formaient aucune phrase. Le développement psychomoteur était retardé chez 57,35% des enfants.</w:t>
      </w:r>
    </w:p>
    <w:p w14:paraId="1778D6EA" w14:textId="77777777" w:rsidR="00610309" w:rsidRPr="00F52E3F" w:rsidRDefault="00610309"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L'exposition excessive aux écran</w:t>
      </w:r>
      <w:r>
        <w:rPr>
          <w:rFonts w:ascii="Times New Roman" w:hAnsi="Times New Roman" w:cs="Times New Roman"/>
          <w:sz w:val="24"/>
          <w:szCs w:val="24"/>
        </w:rPr>
        <w:t xml:space="preserve">s concernait 27,94% des enfants. </w:t>
      </w:r>
      <w:r w:rsidRPr="006350F4">
        <w:rPr>
          <w:rFonts w:ascii="Times New Roman" w:hAnsi="Times New Roman" w:cs="Times New Roman"/>
          <w:sz w:val="24"/>
          <w:szCs w:val="24"/>
        </w:rPr>
        <w:t>Le contexte plurilingue était présent dans 20,31% des cas. Parmi les antécédents, 23,53% des mères n'avaient pas effectué de consultations prénatales, 13,24% des enfants étaient nés prématurément, 20,59% présentaient un faible poids de naissance, et 22,06% avaient nécessité une</w:t>
      </w:r>
      <w:r>
        <w:rPr>
          <w:rFonts w:ascii="Times New Roman" w:hAnsi="Times New Roman" w:cs="Times New Roman"/>
          <w:sz w:val="24"/>
          <w:szCs w:val="24"/>
        </w:rPr>
        <w:t xml:space="preserve"> réanimation néonatale. </w:t>
      </w:r>
      <w:r w:rsidRPr="006350F4">
        <w:rPr>
          <w:rFonts w:ascii="Times New Roman" w:hAnsi="Times New Roman" w:cs="Times New Roman"/>
          <w:sz w:val="24"/>
          <w:szCs w:val="24"/>
        </w:rPr>
        <w:t>Les antécédents postnataux incluaient des crises convulsives (23,53%) et des otites à répétition (13,24%).</w:t>
      </w:r>
    </w:p>
    <w:p w14:paraId="11D9814A" w14:textId="77777777" w:rsidR="00610309" w:rsidRPr="006350F4" w:rsidRDefault="00610309"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L'otoscopie était normale chez 83,82% des enfants. Les O</w:t>
      </w:r>
      <w:r>
        <w:rPr>
          <w:rFonts w:ascii="Times New Roman" w:hAnsi="Times New Roman" w:cs="Times New Roman"/>
          <w:sz w:val="24"/>
          <w:szCs w:val="24"/>
        </w:rPr>
        <w:t xml:space="preserve">toémissions </w:t>
      </w:r>
      <w:r w:rsidRPr="006350F4">
        <w:rPr>
          <w:rFonts w:ascii="Times New Roman" w:hAnsi="Times New Roman" w:cs="Times New Roman"/>
          <w:sz w:val="24"/>
          <w:szCs w:val="24"/>
        </w:rPr>
        <w:t>A</w:t>
      </w:r>
      <w:r>
        <w:rPr>
          <w:rFonts w:ascii="Times New Roman" w:hAnsi="Times New Roman" w:cs="Times New Roman"/>
          <w:sz w:val="24"/>
          <w:szCs w:val="24"/>
        </w:rPr>
        <w:t xml:space="preserve">coustiques </w:t>
      </w:r>
      <w:r>
        <w:rPr>
          <w:rFonts w:ascii="Times New Roman" w:hAnsi="Times New Roman" w:cs="Times New Roman"/>
          <w:sz w:val="24"/>
          <w:szCs w:val="24"/>
        </w:rPr>
        <w:t>(OEA)</w:t>
      </w:r>
      <w:r w:rsidRPr="006350F4">
        <w:rPr>
          <w:rFonts w:ascii="Times New Roman" w:hAnsi="Times New Roman" w:cs="Times New Roman"/>
          <w:sz w:val="24"/>
          <w:szCs w:val="24"/>
        </w:rPr>
        <w:t>, réalisées chez 32 enfants, révélaient des résultats normaux chez 62,5% pour l'oreille droite et 56,25% pour l'oreille gauche. Les P</w:t>
      </w:r>
      <w:r>
        <w:rPr>
          <w:rFonts w:ascii="Times New Roman" w:hAnsi="Times New Roman" w:cs="Times New Roman"/>
          <w:sz w:val="24"/>
          <w:szCs w:val="24"/>
        </w:rPr>
        <w:t xml:space="preserve">otentiels Evoqués </w:t>
      </w:r>
      <w:r w:rsidRPr="006350F4">
        <w:rPr>
          <w:rFonts w:ascii="Times New Roman" w:hAnsi="Times New Roman" w:cs="Times New Roman"/>
          <w:sz w:val="24"/>
          <w:szCs w:val="24"/>
        </w:rPr>
        <w:t>A</w:t>
      </w:r>
      <w:r>
        <w:rPr>
          <w:rFonts w:ascii="Times New Roman" w:hAnsi="Times New Roman" w:cs="Times New Roman"/>
          <w:sz w:val="24"/>
          <w:szCs w:val="24"/>
        </w:rPr>
        <w:t>uditifs (PEA)</w:t>
      </w:r>
      <w:r w:rsidRPr="006350F4">
        <w:rPr>
          <w:rFonts w:ascii="Times New Roman" w:hAnsi="Times New Roman" w:cs="Times New Roman"/>
          <w:sz w:val="24"/>
          <w:szCs w:val="24"/>
        </w:rPr>
        <w:t>, effectués chez 50 enfants, prés</w:t>
      </w:r>
      <w:r>
        <w:rPr>
          <w:rFonts w:ascii="Times New Roman" w:hAnsi="Times New Roman" w:cs="Times New Roman"/>
          <w:sz w:val="24"/>
          <w:szCs w:val="24"/>
        </w:rPr>
        <w:t xml:space="preserve">entaient des anomalies chez 56%. </w:t>
      </w:r>
      <w:r w:rsidRPr="006350F4">
        <w:rPr>
          <w:rFonts w:ascii="Times New Roman" w:hAnsi="Times New Roman" w:cs="Times New Roman"/>
          <w:sz w:val="24"/>
          <w:szCs w:val="24"/>
        </w:rPr>
        <w:t>Parmi les enfants avec déficience auditive, la surdité moyenne était la plus fréquente (30%), suivie par la surdité légère (26%), sévère (22%), et profonde (19%). La surdité bilatérale symétrique représentait 81,48% des cas.</w:t>
      </w:r>
    </w:p>
    <w:p w14:paraId="6041A2C9" w14:textId="77777777" w:rsidR="00610309" w:rsidRPr="00871457" w:rsidRDefault="00610309"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 xml:space="preserve">La </w:t>
      </w:r>
      <w:proofErr w:type="spellStart"/>
      <w:r w:rsidRPr="006350F4">
        <w:rPr>
          <w:rFonts w:ascii="Times New Roman" w:hAnsi="Times New Roman" w:cs="Times New Roman"/>
          <w:sz w:val="24"/>
          <w:szCs w:val="24"/>
        </w:rPr>
        <w:t>tympanométrie</w:t>
      </w:r>
      <w:proofErr w:type="spellEnd"/>
      <w:r w:rsidRPr="006350F4">
        <w:rPr>
          <w:rFonts w:ascii="Times New Roman" w:hAnsi="Times New Roman" w:cs="Times New Roman"/>
          <w:sz w:val="24"/>
          <w:szCs w:val="24"/>
        </w:rPr>
        <w:t xml:space="preserve"> montrait des courbes de type A dans 72,73% des cas à droite et 63,64% à gauche. L'imagerie cérébrale, réalisée chez 11 enfants, révélait des anomalies dans 81,82% des cas, avec des atrophies cérébrales dans 44,44% des cas. L'EEG, effectué chez 26 enfants, montrait des anomalies chez tous, avec 54% d'épilepsies ou d'activités épileptiques.</w:t>
      </w:r>
    </w:p>
    <w:p w14:paraId="510EEDFB" w14:textId="77777777" w:rsidR="00610309" w:rsidRPr="006350F4" w:rsidRDefault="00610309" w:rsidP="00533346">
      <w:pPr>
        <w:spacing w:after="480" w:line="240" w:lineRule="auto"/>
        <w:jc w:val="both"/>
        <w:rPr>
          <w:rFonts w:ascii="Times New Roman" w:hAnsi="Times New Roman" w:cs="Times New Roman"/>
          <w:sz w:val="24"/>
          <w:szCs w:val="24"/>
        </w:rPr>
      </w:pPr>
      <w:r w:rsidRPr="006350F4">
        <w:rPr>
          <w:rFonts w:ascii="Times New Roman" w:hAnsi="Times New Roman" w:cs="Times New Roman"/>
          <w:sz w:val="24"/>
          <w:szCs w:val="24"/>
        </w:rPr>
        <w:t xml:space="preserve">Les étiologies </w:t>
      </w:r>
      <w:r>
        <w:rPr>
          <w:rFonts w:ascii="Times New Roman" w:hAnsi="Times New Roman" w:cs="Times New Roman"/>
          <w:sz w:val="24"/>
          <w:szCs w:val="24"/>
        </w:rPr>
        <w:t xml:space="preserve">du retard de langage </w:t>
      </w:r>
      <w:r w:rsidRPr="006350F4">
        <w:rPr>
          <w:rFonts w:ascii="Times New Roman" w:hAnsi="Times New Roman" w:cs="Times New Roman"/>
          <w:sz w:val="24"/>
          <w:szCs w:val="24"/>
        </w:rPr>
        <w:t>ont été classées en trois catégories : causes purement ORL (35,29%), causes ORL associées à d'autres origines (14,71%), et causes non ORL et/ou non explorées (50%). Parmi les étiologies ORL identifiées, la surdité r</w:t>
      </w:r>
      <w:r>
        <w:rPr>
          <w:rFonts w:ascii="Times New Roman" w:hAnsi="Times New Roman" w:cs="Times New Roman"/>
          <w:sz w:val="24"/>
          <w:szCs w:val="24"/>
        </w:rPr>
        <w:t>eprésentait 94,12% des cas</w:t>
      </w:r>
      <w:r w:rsidRPr="006350F4">
        <w:rPr>
          <w:rFonts w:ascii="Times New Roman" w:hAnsi="Times New Roman" w:cs="Times New Roman"/>
          <w:sz w:val="24"/>
          <w:szCs w:val="24"/>
        </w:rPr>
        <w:t xml:space="preserve">. La surdité touchait principalement les tranches d'âge jeunes, avec une prédominance masculine marquée </w:t>
      </w:r>
      <w:r>
        <w:rPr>
          <w:rFonts w:ascii="Times New Roman" w:hAnsi="Times New Roman" w:cs="Times New Roman"/>
          <w:sz w:val="24"/>
          <w:szCs w:val="24"/>
        </w:rPr>
        <w:t>(67,65%, sex-ratio de 2,09)</w:t>
      </w:r>
      <w:r w:rsidRPr="006350F4">
        <w:rPr>
          <w:rFonts w:ascii="Times New Roman" w:hAnsi="Times New Roman" w:cs="Times New Roman"/>
          <w:sz w:val="24"/>
          <w:szCs w:val="24"/>
        </w:rPr>
        <w:t>. Les antécédents les plus fréquemment associés étaient les crises convulsives (23,53%) et le faible poids de naissance (23,53%).</w:t>
      </w:r>
    </w:p>
    <w:p w14:paraId="44CCA4C7" w14:textId="77777777" w:rsidR="008B25AD" w:rsidRDefault="008B25AD" w:rsidP="007108E8">
      <w:pPr>
        <w:spacing w:line="240" w:lineRule="auto"/>
        <w:jc w:val="both"/>
        <w:rPr>
          <w:rFonts w:ascii="Times New Roman" w:hAnsi="Times New Roman" w:cs="Times New Roman"/>
          <w:sz w:val="24"/>
        </w:rPr>
        <w:sectPr w:rsidR="008B25AD" w:rsidSect="0067045E">
          <w:type w:val="continuous"/>
          <w:pgSz w:w="11906" w:h="16838"/>
          <w:pgMar w:top="1417" w:right="1417" w:bottom="1417" w:left="1417" w:header="708" w:footer="708" w:gutter="0"/>
          <w:cols w:num="2" w:space="708"/>
          <w:docGrid w:linePitch="360"/>
        </w:sectPr>
      </w:pPr>
    </w:p>
    <w:p w14:paraId="79DA4406" w14:textId="77777777" w:rsidR="00F47B17" w:rsidRPr="007108E8" w:rsidRDefault="00000000" w:rsidP="00F47B17">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lang w:eastAsia="fr-FR"/>
        </w:rPr>
        <w:pict w14:anchorId="27C911F0">
          <v:shape id="_x0000_s2053" type="#_x0000_t32" style="position:absolute;left:0;text-align:left;margin-left:58.15pt;margin-top:9.15pt;width:398.4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" strokecolor="blue" strokeweight="1.5pt"/>
        </w:pict>
      </w:r>
      <w:r w:rsidR="00F47B17" w:rsidRPr="007108E8">
        <w:rPr>
          <w:rFonts w:ascii="Times New Roman" w:hAnsi="Times New Roman" w:cs="Times New Roman"/>
          <w:b/>
          <w:color w:val="0000FF"/>
          <w:sz w:val="24"/>
        </w:rPr>
        <w:t>Discussion</w:t>
      </w:r>
    </w:p>
    <w:p w14:paraId="4570A34C" w14:textId="77777777" w:rsidR="001C58C7" w:rsidRDefault="001C58C7" w:rsidP="007E0FAE">
      <w:pPr>
        <w:spacing w:after="240" w:line="360" w:lineRule="auto"/>
        <w:jc w:val="both"/>
        <w:rPr>
          <w:rFonts w:ascii="Times New Roman" w:hAnsi="Times New Roman" w:cs="Times New Roman"/>
          <w:sz w:val="24"/>
          <w:szCs w:val="24"/>
        </w:rPr>
        <w:sectPr w:rsidR="001C58C7" w:rsidSect="003F2BF8">
          <w:type w:val="continuous"/>
          <w:pgSz w:w="11906" w:h="16838"/>
          <w:pgMar w:top="1417" w:right="1417" w:bottom="1417" w:left="1417" w:header="708" w:footer="708" w:gutter="0"/>
          <w:cols w:space="708"/>
          <w:docGrid w:linePitch="360"/>
        </w:sectPr>
      </w:pPr>
    </w:p>
    <w:p w14:paraId="0D358409" w14:textId="77777777" w:rsidR="007E0FAE" w:rsidRPr="006350F4" w:rsidRDefault="007E0FAE"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 xml:space="preserve">La prévalence de 5,74% observée dans notre étude se situe dans la fourchette basse des estimations internationales </w:t>
      </w:r>
      <w:r>
        <w:rPr>
          <w:rFonts w:ascii="Times New Roman" w:hAnsi="Times New Roman" w:cs="Times New Roman"/>
          <w:sz w:val="24"/>
          <w:szCs w:val="24"/>
        </w:rPr>
        <w:t>(</w:t>
      </w:r>
      <w:r w:rsidRPr="006350F4">
        <w:rPr>
          <w:rFonts w:ascii="Times New Roman" w:hAnsi="Times New Roman" w:cs="Times New Roman"/>
          <w:sz w:val="24"/>
          <w:szCs w:val="24"/>
        </w:rPr>
        <w:t>1,2,6</w:t>
      </w:r>
      <w:r>
        <w:rPr>
          <w:rFonts w:ascii="Times New Roman" w:hAnsi="Times New Roman" w:cs="Times New Roman"/>
          <w:sz w:val="24"/>
          <w:szCs w:val="24"/>
        </w:rPr>
        <w:t>)</w:t>
      </w:r>
      <w:r w:rsidRPr="006350F4">
        <w:rPr>
          <w:rFonts w:ascii="Times New Roman" w:hAnsi="Times New Roman" w:cs="Times New Roman"/>
          <w:sz w:val="24"/>
          <w:szCs w:val="24"/>
        </w:rPr>
        <w:t xml:space="preserve">. Cette prévalence est comparable à celle des pays développés (5-12% aux États-Unis, 6-7% en France) </w:t>
      </w:r>
      <w:r>
        <w:rPr>
          <w:rFonts w:ascii="Times New Roman" w:hAnsi="Times New Roman" w:cs="Times New Roman"/>
          <w:sz w:val="24"/>
          <w:szCs w:val="24"/>
        </w:rPr>
        <w:t>(</w:t>
      </w:r>
      <w:r w:rsidRPr="006350F4">
        <w:rPr>
          <w:rFonts w:ascii="Times New Roman" w:hAnsi="Times New Roman" w:cs="Times New Roman"/>
          <w:sz w:val="24"/>
          <w:szCs w:val="24"/>
        </w:rPr>
        <w:t>1,6</w:t>
      </w:r>
      <w:r>
        <w:rPr>
          <w:rFonts w:ascii="Times New Roman" w:hAnsi="Times New Roman" w:cs="Times New Roman"/>
          <w:sz w:val="24"/>
          <w:szCs w:val="24"/>
        </w:rPr>
        <w:t>)</w:t>
      </w:r>
      <w:r w:rsidRPr="006350F4">
        <w:rPr>
          <w:rFonts w:ascii="Times New Roman" w:hAnsi="Times New Roman" w:cs="Times New Roman"/>
          <w:sz w:val="24"/>
          <w:szCs w:val="24"/>
        </w:rPr>
        <w:t xml:space="preserve">, mais </w:t>
      </w:r>
      <w:r w:rsidRPr="006350F4">
        <w:rPr>
          <w:rFonts w:ascii="Times New Roman" w:hAnsi="Times New Roman" w:cs="Times New Roman"/>
          <w:sz w:val="24"/>
          <w:szCs w:val="24"/>
        </w:rPr>
        <w:t xml:space="preserve">inférieure aux taux africains (10-16% en Égypte et au Nigeria, 10-25,5% en Afrique de l'Est) </w:t>
      </w:r>
      <w:r>
        <w:rPr>
          <w:rFonts w:ascii="Times New Roman" w:hAnsi="Times New Roman" w:cs="Times New Roman"/>
          <w:sz w:val="24"/>
          <w:szCs w:val="24"/>
        </w:rPr>
        <w:t>(</w:t>
      </w:r>
      <w:r w:rsidRPr="006350F4">
        <w:rPr>
          <w:rFonts w:ascii="Times New Roman" w:hAnsi="Times New Roman" w:cs="Times New Roman"/>
          <w:sz w:val="24"/>
          <w:szCs w:val="24"/>
        </w:rPr>
        <w:t>2,3</w:t>
      </w:r>
      <w:r>
        <w:rPr>
          <w:rFonts w:ascii="Times New Roman" w:hAnsi="Times New Roman" w:cs="Times New Roman"/>
          <w:sz w:val="24"/>
          <w:szCs w:val="24"/>
        </w:rPr>
        <w:t>)</w:t>
      </w:r>
      <w:r w:rsidRPr="006350F4">
        <w:rPr>
          <w:rFonts w:ascii="Times New Roman" w:hAnsi="Times New Roman" w:cs="Times New Roman"/>
          <w:sz w:val="24"/>
          <w:szCs w:val="24"/>
        </w:rPr>
        <w:t xml:space="preserve">. Cette différence peut s'expliquer par le caractère hospitalier spécialisé de notre étude et les difficultés </w:t>
      </w:r>
      <w:r w:rsidRPr="006350F4">
        <w:rPr>
          <w:rFonts w:ascii="Times New Roman" w:hAnsi="Times New Roman" w:cs="Times New Roman"/>
          <w:sz w:val="24"/>
          <w:szCs w:val="24"/>
        </w:rPr>
        <w:lastRenderedPageBreak/>
        <w:t>d'accès aux soins dans certaines régions malgaches.</w:t>
      </w:r>
    </w:p>
    <w:p w14:paraId="5917168C" w14:textId="77777777" w:rsidR="007E0FAE" w:rsidRPr="00E23460" w:rsidRDefault="007E0FAE"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La prédominance masculine (sex-ratio 1,73) est cohérente avec l</w:t>
      </w:r>
      <w:r>
        <w:rPr>
          <w:rFonts w:ascii="Times New Roman" w:hAnsi="Times New Roman" w:cs="Times New Roman"/>
          <w:sz w:val="24"/>
          <w:szCs w:val="24"/>
        </w:rPr>
        <w:t>a littérature internationale (7)</w:t>
      </w:r>
      <w:r w:rsidRPr="006350F4">
        <w:rPr>
          <w:rFonts w:ascii="Times New Roman" w:hAnsi="Times New Roman" w:cs="Times New Roman"/>
          <w:sz w:val="24"/>
          <w:szCs w:val="24"/>
        </w:rPr>
        <w:t>. Cette vulnérabilité accrue des garçons pourrait être liée à des facteurs biologiques, notamment les taux de testostérone in utero influença</w:t>
      </w:r>
      <w:r>
        <w:rPr>
          <w:rFonts w:ascii="Times New Roman" w:hAnsi="Times New Roman" w:cs="Times New Roman"/>
          <w:sz w:val="24"/>
          <w:szCs w:val="24"/>
        </w:rPr>
        <w:t>nt le développement cérébral (7)</w:t>
      </w:r>
      <w:r w:rsidRPr="006350F4">
        <w:rPr>
          <w:rFonts w:ascii="Times New Roman" w:hAnsi="Times New Roman" w:cs="Times New Roman"/>
          <w:sz w:val="24"/>
          <w:szCs w:val="24"/>
        </w:rPr>
        <w:t>. La concentration de 86,77% des cas dans les tranches d'âge 0-6 ans reflète l'importance de cette période critique et souligne la néce</w:t>
      </w:r>
      <w:r>
        <w:rPr>
          <w:rFonts w:ascii="Times New Roman" w:hAnsi="Times New Roman" w:cs="Times New Roman"/>
          <w:sz w:val="24"/>
          <w:szCs w:val="24"/>
        </w:rPr>
        <w:t>ssité d'un dépistage précoce (8,9)</w:t>
      </w:r>
      <w:r w:rsidRPr="006350F4">
        <w:rPr>
          <w:rFonts w:ascii="Times New Roman" w:hAnsi="Times New Roman" w:cs="Times New Roman"/>
          <w:sz w:val="24"/>
          <w:szCs w:val="24"/>
        </w:rPr>
        <w:t>.</w:t>
      </w:r>
    </w:p>
    <w:p w14:paraId="65C8EB6C" w14:textId="77777777" w:rsidR="007E0FAE" w:rsidRPr="006350F4" w:rsidRDefault="007E0FAE"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 xml:space="preserve">La surdité représente 94,12% des étiologies ORL identifiées, confirmant son rôle majeur dans les retards de langage oral </w:t>
      </w:r>
      <w:r>
        <w:rPr>
          <w:rFonts w:ascii="Times New Roman" w:hAnsi="Times New Roman" w:cs="Times New Roman"/>
          <w:sz w:val="24"/>
          <w:szCs w:val="24"/>
        </w:rPr>
        <w:t>(</w:t>
      </w:r>
      <w:r w:rsidRPr="006350F4">
        <w:rPr>
          <w:rFonts w:ascii="Times New Roman" w:hAnsi="Times New Roman" w:cs="Times New Roman"/>
          <w:sz w:val="24"/>
          <w:szCs w:val="24"/>
        </w:rPr>
        <w:t>4,5</w:t>
      </w:r>
      <w:r>
        <w:rPr>
          <w:rFonts w:ascii="Times New Roman" w:hAnsi="Times New Roman" w:cs="Times New Roman"/>
          <w:sz w:val="24"/>
          <w:szCs w:val="24"/>
        </w:rPr>
        <w:t>)</w:t>
      </w:r>
      <w:r w:rsidRPr="006350F4">
        <w:rPr>
          <w:rFonts w:ascii="Times New Roman" w:hAnsi="Times New Roman" w:cs="Times New Roman"/>
          <w:sz w:val="24"/>
          <w:szCs w:val="24"/>
        </w:rPr>
        <w:t>. Cette proportion élevée souligne l'importance cruciale d'une évaluation auditive systématique. La prédominance de la surdité bilatérale symétrique (81,48%) suggère des étiologies c</w:t>
      </w:r>
      <w:r>
        <w:rPr>
          <w:rFonts w:ascii="Times New Roman" w:hAnsi="Times New Roman" w:cs="Times New Roman"/>
          <w:sz w:val="24"/>
          <w:szCs w:val="24"/>
        </w:rPr>
        <w:t>ongénitales ou périnatales (4,10)</w:t>
      </w:r>
      <w:r w:rsidRPr="006350F4">
        <w:rPr>
          <w:rFonts w:ascii="Times New Roman" w:hAnsi="Times New Roman" w:cs="Times New Roman"/>
          <w:sz w:val="24"/>
          <w:szCs w:val="24"/>
        </w:rPr>
        <w:t>.</w:t>
      </w:r>
    </w:p>
    <w:p w14:paraId="67FC8405" w14:textId="77777777" w:rsidR="007E0FAE" w:rsidRPr="00E23460" w:rsidRDefault="007E0FAE"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La distribution des degrés de surdité, allant de légère (26%) à profonde (19%), avec prédominance des surdités moyennes (30%), indique la nécessité d'une sen</w:t>
      </w:r>
      <w:r>
        <w:rPr>
          <w:rFonts w:ascii="Times New Roman" w:hAnsi="Times New Roman" w:cs="Times New Roman"/>
          <w:sz w:val="24"/>
          <w:szCs w:val="24"/>
        </w:rPr>
        <w:t>sibilité diagnostique élevée (10,11)</w:t>
      </w:r>
      <w:r w:rsidRPr="006350F4">
        <w:rPr>
          <w:rFonts w:ascii="Times New Roman" w:hAnsi="Times New Roman" w:cs="Times New Roman"/>
          <w:sz w:val="24"/>
          <w:szCs w:val="24"/>
        </w:rPr>
        <w:t xml:space="preserve">. Les PEA se sont révélés essentiels avec 56% d'anomalies détectées </w:t>
      </w:r>
      <w:r>
        <w:rPr>
          <w:rFonts w:ascii="Times New Roman" w:hAnsi="Times New Roman" w:cs="Times New Roman"/>
          <w:sz w:val="24"/>
          <w:szCs w:val="24"/>
        </w:rPr>
        <w:t>(</w:t>
      </w:r>
      <w:r w:rsidRPr="006350F4">
        <w:rPr>
          <w:rFonts w:ascii="Times New Roman" w:hAnsi="Times New Roman" w:cs="Times New Roman"/>
          <w:sz w:val="24"/>
          <w:szCs w:val="24"/>
        </w:rPr>
        <w:t>4,11</w:t>
      </w:r>
      <w:r>
        <w:rPr>
          <w:rFonts w:ascii="Times New Roman" w:hAnsi="Times New Roman" w:cs="Times New Roman"/>
          <w:sz w:val="24"/>
          <w:szCs w:val="24"/>
        </w:rPr>
        <w:t>)</w:t>
      </w:r>
      <w:r w:rsidRPr="006350F4">
        <w:rPr>
          <w:rFonts w:ascii="Times New Roman" w:hAnsi="Times New Roman" w:cs="Times New Roman"/>
          <w:sz w:val="24"/>
          <w:szCs w:val="24"/>
        </w:rPr>
        <w:t>. Les OEA, bien que normales dans 56-62% des cas, restent un outil de dépistage précieux. Cette approche en deux temps (OEA de dépistage, puis PEA diagnostiques) est particulièrement adaptée aux contextes de ressources limitées.</w:t>
      </w:r>
    </w:p>
    <w:p w14:paraId="5D61A256" w14:textId="77777777" w:rsidR="007E0FAE" w:rsidRPr="006350F4" w:rsidRDefault="007E0FAE"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Les antécédents périnataux défavorables représentent une part importante des facteurs de risque. La prématurité (13%), le faible poids de naissance (20,59%), et la réanimation néonatale (22,06%) sont reconnus comm</w:t>
      </w:r>
      <w:r>
        <w:rPr>
          <w:rFonts w:ascii="Times New Roman" w:hAnsi="Times New Roman" w:cs="Times New Roman"/>
          <w:sz w:val="24"/>
          <w:szCs w:val="24"/>
        </w:rPr>
        <w:t>e facteurs de risque majeurs (12,13,14)</w:t>
      </w:r>
      <w:r w:rsidRPr="006350F4">
        <w:rPr>
          <w:rFonts w:ascii="Times New Roman" w:hAnsi="Times New Roman" w:cs="Times New Roman"/>
          <w:sz w:val="24"/>
          <w:szCs w:val="24"/>
        </w:rPr>
        <w:t xml:space="preserve">. L'absence de consultations prénatales chez 23,53% des mères reflète les défis d'accès aux soins. Les crises convulsives postnatales (23,53%), particulièrement associées à la </w:t>
      </w:r>
      <w:r w:rsidRPr="006350F4">
        <w:rPr>
          <w:rFonts w:ascii="Times New Roman" w:hAnsi="Times New Roman" w:cs="Times New Roman"/>
          <w:sz w:val="24"/>
          <w:szCs w:val="24"/>
        </w:rPr>
        <w:t>surdité, suggèrent</w:t>
      </w:r>
      <w:r>
        <w:rPr>
          <w:rFonts w:ascii="Times New Roman" w:hAnsi="Times New Roman" w:cs="Times New Roman"/>
          <w:sz w:val="24"/>
          <w:szCs w:val="24"/>
        </w:rPr>
        <w:t xml:space="preserve"> des atteintes neurologiques (14)</w:t>
      </w:r>
      <w:r w:rsidRPr="006350F4">
        <w:rPr>
          <w:rFonts w:ascii="Times New Roman" w:hAnsi="Times New Roman" w:cs="Times New Roman"/>
          <w:sz w:val="24"/>
          <w:szCs w:val="24"/>
        </w:rPr>
        <w:t>.</w:t>
      </w:r>
    </w:p>
    <w:p w14:paraId="059D9403" w14:textId="77777777" w:rsidR="007E0FAE" w:rsidRPr="006350F4" w:rsidRDefault="007E0FAE"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 xml:space="preserve">L'exposition excessive aux écrans (27,94%) émerge comme un facteur de risque environnemental majeur et modifiable </w:t>
      </w:r>
      <w:r>
        <w:rPr>
          <w:rFonts w:ascii="Times New Roman" w:hAnsi="Times New Roman" w:cs="Times New Roman"/>
          <w:sz w:val="24"/>
          <w:szCs w:val="24"/>
        </w:rPr>
        <w:t>(</w:t>
      </w:r>
      <w:r w:rsidRPr="006350F4">
        <w:rPr>
          <w:rFonts w:ascii="Times New Roman" w:hAnsi="Times New Roman" w:cs="Times New Roman"/>
          <w:sz w:val="24"/>
          <w:szCs w:val="24"/>
        </w:rPr>
        <w:t>7,8,9,10</w:t>
      </w:r>
      <w:r>
        <w:rPr>
          <w:rFonts w:ascii="Times New Roman" w:hAnsi="Times New Roman" w:cs="Times New Roman"/>
          <w:sz w:val="24"/>
          <w:szCs w:val="24"/>
        </w:rPr>
        <w:t>)</w:t>
      </w:r>
      <w:r w:rsidRPr="006350F4">
        <w:rPr>
          <w:rFonts w:ascii="Times New Roman" w:hAnsi="Times New Roman" w:cs="Times New Roman"/>
          <w:sz w:val="24"/>
          <w:szCs w:val="24"/>
        </w:rPr>
        <w:t xml:space="preserve">. Les études montrent une relation dose-dépendante entre le temps d'écran et le retard de langage </w:t>
      </w:r>
      <w:r>
        <w:rPr>
          <w:rFonts w:ascii="Times New Roman" w:hAnsi="Times New Roman" w:cs="Times New Roman"/>
          <w:sz w:val="24"/>
          <w:szCs w:val="24"/>
        </w:rPr>
        <w:t>(</w:t>
      </w:r>
      <w:r w:rsidRPr="006350F4">
        <w:rPr>
          <w:rFonts w:ascii="Times New Roman" w:hAnsi="Times New Roman" w:cs="Times New Roman"/>
          <w:sz w:val="24"/>
          <w:szCs w:val="24"/>
        </w:rPr>
        <w:t>8,9</w:t>
      </w:r>
      <w:r>
        <w:rPr>
          <w:rFonts w:ascii="Times New Roman" w:hAnsi="Times New Roman" w:cs="Times New Roman"/>
          <w:sz w:val="24"/>
          <w:szCs w:val="24"/>
        </w:rPr>
        <w:t>)</w:t>
      </w:r>
      <w:r w:rsidRPr="006350F4">
        <w:rPr>
          <w:rFonts w:ascii="Times New Roman" w:hAnsi="Times New Roman" w:cs="Times New Roman"/>
          <w:sz w:val="24"/>
          <w:szCs w:val="24"/>
        </w:rPr>
        <w:t xml:space="preserve">. L'exposition réduit les interactions sociales et limite l'exposition à un langage riche, deux éléments essentiels au développement langagier </w:t>
      </w:r>
      <w:r>
        <w:rPr>
          <w:rFonts w:ascii="Times New Roman" w:hAnsi="Times New Roman" w:cs="Times New Roman"/>
          <w:sz w:val="24"/>
          <w:szCs w:val="24"/>
        </w:rPr>
        <w:t>(</w:t>
      </w:r>
      <w:r w:rsidRPr="006350F4">
        <w:rPr>
          <w:rFonts w:ascii="Times New Roman" w:hAnsi="Times New Roman" w:cs="Times New Roman"/>
          <w:sz w:val="24"/>
          <w:szCs w:val="24"/>
        </w:rPr>
        <w:t>10</w:t>
      </w:r>
      <w:r>
        <w:rPr>
          <w:rFonts w:ascii="Times New Roman" w:hAnsi="Times New Roman" w:cs="Times New Roman"/>
          <w:sz w:val="24"/>
          <w:szCs w:val="24"/>
        </w:rPr>
        <w:t>)</w:t>
      </w:r>
      <w:r w:rsidRPr="006350F4">
        <w:rPr>
          <w:rFonts w:ascii="Times New Roman" w:hAnsi="Times New Roman" w:cs="Times New Roman"/>
          <w:sz w:val="24"/>
          <w:szCs w:val="24"/>
        </w:rPr>
        <w:t>.</w:t>
      </w:r>
    </w:p>
    <w:p w14:paraId="0943F79B" w14:textId="77777777" w:rsidR="007E0FAE" w:rsidRPr="00603298" w:rsidRDefault="007E0FAE"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Le contexte plurilingue (20,31%), bien que n'étant pas une cause intrinsèque de retard, peut compliquer l'évaluation diagnostique.</w:t>
      </w:r>
    </w:p>
    <w:p w14:paraId="0F7EB7D9" w14:textId="77777777" w:rsidR="007E0FAE" w:rsidRPr="006350F4" w:rsidRDefault="007E0FAE"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Nos résultats suggèrent une démarche diagnostique systématique en trois temps adaptée aux con</w:t>
      </w:r>
      <w:r>
        <w:rPr>
          <w:rFonts w:ascii="Times New Roman" w:hAnsi="Times New Roman" w:cs="Times New Roman"/>
          <w:sz w:val="24"/>
          <w:szCs w:val="24"/>
        </w:rPr>
        <w:t>textes à ressources limitées (8,9,15)</w:t>
      </w:r>
      <w:r w:rsidRPr="006350F4">
        <w:rPr>
          <w:rFonts w:ascii="Times New Roman" w:hAnsi="Times New Roman" w:cs="Times New Roman"/>
          <w:sz w:val="24"/>
          <w:szCs w:val="24"/>
        </w:rPr>
        <w:t>. Premièrement, l'évaluation clinique initiale doit inclure une anamnèse détaillée recherchant les facteurs de risque périnataux et environnementaux, une évaluation du développement langagier et psychomoteur global, et un examen ORL complet avec otoscopie bilatérale.</w:t>
      </w:r>
    </w:p>
    <w:p w14:paraId="0B5FBEB3" w14:textId="77777777" w:rsidR="007E0FAE" w:rsidRPr="006350F4" w:rsidRDefault="007E0FAE"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Deuxièmement, les explorations auditives de première intention doivent systématiquement comprendre les OEA comme test de dépistage, complétées par des PEA si les OEA sont anormales ou en cas d</w:t>
      </w:r>
      <w:r>
        <w:rPr>
          <w:rFonts w:ascii="Times New Roman" w:hAnsi="Times New Roman" w:cs="Times New Roman"/>
          <w:sz w:val="24"/>
          <w:szCs w:val="24"/>
        </w:rPr>
        <w:t>e forte suspicion clinique (4,10,11)</w:t>
      </w:r>
      <w:r w:rsidRPr="006350F4">
        <w:rPr>
          <w:rFonts w:ascii="Times New Roman" w:hAnsi="Times New Roman" w:cs="Times New Roman"/>
          <w:sz w:val="24"/>
          <w:szCs w:val="24"/>
        </w:rPr>
        <w:t xml:space="preserve">. La </w:t>
      </w:r>
      <w:proofErr w:type="spellStart"/>
      <w:r w:rsidRPr="006350F4">
        <w:rPr>
          <w:rFonts w:ascii="Times New Roman" w:hAnsi="Times New Roman" w:cs="Times New Roman"/>
          <w:sz w:val="24"/>
          <w:szCs w:val="24"/>
        </w:rPr>
        <w:t>tympanométrie</w:t>
      </w:r>
      <w:proofErr w:type="spellEnd"/>
      <w:r w:rsidRPr="006350F4">
        <w:rPr>
          <w:rFonts w:ascii="Times New Roman" w:hAnsi="Times New Roman" w:cs="Times New Roman"/>
          <w:sz w:val="24"/>
          <w:szCs w:val="24"/>
        </w:rPr>
        <w:t xml:space="preserve"> permet d'évaluer la fonction de l'oreille moyenne.</w:t>
      </w:r>
    </w:p>
    <w:p w14:paraId="73239BB6" w14:textId="77777777" w:rsidR="007E0FAE" w:rsidRPr="00603298" w:rsidRDefault="007E0FAE"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Troisièmement, les explorations de seconde intention sont guidées par les résultats initiaux et incluent l'imagerie cérébrale en cas d'anomalies neurologiques associées ou de déficience auditive sans étiologie claire. L'EEG est indiqué en cas d'antéc</w:t>
      </w:r>
      <w:r>
        <w:rPr>
          <w:rFonts w:ascii="Times New Roman" w:hAnsi="Times New Roman" w:cs="Times New Roman"/>
          <w:sz w:val="24"/>
          <w:szCs w:val="24"/>
        </w:rPr>
        <w:t>édents de crises convulsives (14)</w:t>
      </w:r>
      <w:r w:rsidRPr="006350F4">
        <w:rPr>
          <w:rFonts w:ascii="Times New Roman" w:hAnsi="Times New Roman" w:cs="Times New Roman"/>
          <w:sz w:val="24"/>
          <w:szCs w:val="24"/>
        </w:rPr>
        <w:t xml:space="preserve">. Une </w:t>
      </w:r>
      <w:proofErr w:type="spellStart"/>
      <w:r w:rsidRPr="006350F4">
        <w:rPr>
          <w:rFonts w:ascii="Times New Roman" w:hAnsi="Times New Roman" w:cs="Times New Roman"/>
          <w:sz w:val="24"/>
          <w:szCs w:val="24"/>
        </w:rPr>
        <w:t>évaluationmultidisciplinaire</w:t>
      </w:r>
      <w:proofErr w:type="spellEnd"/>
      <w:r w:rsidRPr="006350F4">
        <w:rPr>
          <w:rFonts w:ascii="Times New Roman" w:hAnsi="Times New Roman" w:cs="Times New Roman"/>
          <w:sz w:val="24"/>
          <w:szCs w:val="24"/>
        </w:rPr>
        <w:t xml:space="preserve"> peut être néces</w:t>
      </w:r>
      <w:r>
        <w:rPr>
          <w:rFonts w:ascii="Times New Roman" w:hAnsi="Times New Roman" w:cs="Times New Roman"/>
          <w:sz w:val="24"/>
          <w:szCs w:val="24"/>
        </w:rPr>
        <w:t>saire pour les cas complexes (8,9,15)</w:t>
      </w:r>
      <w:r w:rsidRPr="006350F4">
        <w:rPr>
          <w:rFonts w:ascii="Times New Roman" w:hAnsi="Times New Roman" w:cs="Times New Roman"/>
          <w:sz w:val="24"/>
          <w:szCs w:val="24"/>
        </w:rPr>
        <w:t>.</w:t>
      </w:r>
    </w:p>
    <w:p w14:paraId="38198848" w14:textId="77777777" w:rsidR="007E0FAE" w:rsidRPr="006350F4" w:rsidRDefault="007E0FAE"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 xml:space="preserve">Cette étude met en évidence plusieurs enjeux cruciaux. Le renforcement du dépistage néonatal systématique de la </w:t>
      </w:r>
      <w:r w:rsidRPr="006350F4">
        <w:rPr>
          <w:rFonts w:ascii="Times New Roman" w:hAnsi="Times New Roman" w:cs="Times New Roman"/>
          <w:sz w:val="24"/>
          <w:szCs w:val="24"/>
        </w:rPr>
        <w:lastRenderedPageBreak/>
        <w:t xml:space="preserve">surdité par OEA pourrait permettre une identification et </w:t>
      </w:r>
      <w:r>
        <w:rPr>
          <w:rFonts w:ascii="Times New Roman" w:hAnsi="Times New Roman" w:cs="Times New Roman"/>
          <w:sz w:val="24"/>
          <w:szCs w:val="24"/>
        </w:rPr>
        <w:t>une prise en charge précoces (8,9)</w:t>
      </w:r>
      <w:r w:rsidRPr="006350F4">
        <w:rPr>
          <w:rFonts w:ascii="Times New Roman" w:hAnsi="Times New Roman" w:cs="Times New Roman"/>
          <w:sz w:val="24"/>
          <w:szCs w:val="24"/>
        </w:rPr>
        <w:t>. L'Organisation Mondiale de la Santé recommande un dépistage universel avant 3 mois et une intervention avant 6 mois pour optimiser le développement du langage.</w:t>
      </w:r>
    </w:p>
    <w:p w14:paraId="468E130A" w14:textId="77777777" w:rsidR="007E0FAE" w:rsidRPr="00603298" w:rsidRDefault="007E0FAE"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 xml:space="preserve">La sensibilisation des parents et des professionnels de santé de première ligne </w:t>
      </w:r>
      <w:r w:rsidRPr="006350F4">
        <w:rPr>
          <w:rFonts w:ascii="Times New Roman" w:hAnsi="Times New Roman" w:cs="Times New Roman"/>
          <w:sz w:val="24"/>
          <w:szCs w:val="24"/>
        </w:rPr>
        <w:t>sur les jalons du développement du langage e</w:t>
      </w:r>
      <w:r>
        <w:rPr>
          <w:rFonts w:ascii="Times New Roman" w:hAnsi="Times New Roman" w:cs="Times New Roman"/>
          <w:sz w:val="24"/>
          <w:szCs w:val="24"/>
        </w:rPr>
        <w:t>st essentielle (8,9)</w:t>
      </w:r>
      <w:r w:rsidRPr="006350F4">
        <w:rPr>
          <w:rFonts w:ascii="Times New Roman" w:hAnsi="Times New Roman" w:cs="Times New Roman"/>
          <w:sz w:val="24"/>
          <w:szCs w:val="24"/>
        </w:rPr>
        <w:t>. Des campagnes ciblées sur l</w:t>
      </w:r>
      <w:r>
        <w:rPr>
          <w:rFonts w:ascii="Times New Roman" w:hAnsi="Times New Roman" w:cs="Times New Roman"/>
          <w:sz w:val="24"/>
          <w:szCs w:val="24"/>
        </w:rPr>
        <w:t>a réduction du temps d'écran,</w:t>
      </w:r>
      <w:r w:rsidRPr="006350F4">
        <w:rPr>
          <w:rFonts w:ascii="Times New Roman" w:hAnsi="Times New Roman" w:cs="Times New Roman"/>
          <w:sz w:val="24"/>
          <w:szCs w:val="24"/>
        </w:rPr>
        <w:t xml:space="preserve"> l'importance de la st</w:t>
      </w:r>
      <w:r>
        <w:rPr>
          <w:rFonts w:ascii="Times New Roman" w:hAnsi="Times New Roman" w:cs="Times New Roman"/>
          <w:sz w:val="24"/>
          <w:szCs w:val="24"/>
        </w:rPr>
        <w:t>imulation langagière précoce (13)</w:t>
      </w:r>
      <w:r w:rsidRPr="006350F4">
        <w:rPr>
          <w:rFonts w:ascii="Times New Roman" w:hAnsi="Times New Roman" w:cs="Times New Roman"/>
          <w:sz w:val="24"/>
          <w:szCs w:val="24"/>
        </w:rPr>
        <w:t>, et les signes d'alerte pourraient avoir un impact significatif. L'amélioration de l'accès aux soins prénataux et périnataux cons</w:t>
      </w:r>
      <w:r>
        <w:rPr>
          <w:rFonts w:ascii="Times New Roman" w:hAnsi="Times New Roman" w:cs="Times New Roman"/>
          <w:sz w:val="24"/>
          <w:szCs w:val="24"/>
        </w:rPr>
        <w:t>titue également une priorité (12,13)</w:t>
      </w:r>
      <w:r w:rsidRPr="006350F4">
        <w:rPr>
          <w:rFonts w:ascii="Times New Roman" w:hAnsi="Times New Roman" w:cs="Times New Roman"/>
          <w:sz w:val="24"/>
          <w:szCs w:val="24"/>
        </w:rPr>
        <w:t>.</w:t>
      </w:r>
    </w:p>
    <w:p w14:paraId="537D3B27" w14:textId="77777777" w:rsidR="001C58C7" w:rsidRDefault="001C58C7" w:rsidP="007108E8">
      <w:pPr>
        <w:spacing w:line="240" w:lineRule="auto"/>
        <w:jc w:val="both"/>
        <w:rPr>
          <w:rFonts w:ascii="Times New Roman" w:hAnsi="Times New Roman" w:cs="Times New Roman"/>
          <w:b/>
          <w:color w:val="0000FF"/>
          <w:sz w:val="24"/>
        </w:rPr>
        <w:sectPr w:rsidR="001C58C7" w:rsidSect="001C58C7">
          <w:type w:val="continuous"/>
          <w:pgSz w:w="11906" w:h="16838"/>
          <w:pgMar w:top="1417" w:right="1417" w:bottom="1417" w:left="1417" w:header="708" w:footer="708" w:gutter="0"/>
          <w:cols w:num="2" w:space="708"/>
          <w:docGrid w:linePitch="360"/>
        </w:sectPr>
      </w:pPr>
    </w:p>
    <w:p w14:paraId="06531CD1" w14:textId="77777777" w:rsidR="00685DE2" w:rsidRPr="007108E8" w:rsidRDefault="00000000" w:rsidP="007108E8">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lang w:eastAsia="fr-FR"/>
        </w:rPr>
        <w:pict w14:anchorId="67C1DD0E">
          <v:shape id="AutoShape 16" o:spid="_x0000_s2052" type="#_x0000_t32" style="position:absolute;left:0;text-align:left;margin-left:59.95pt;margin-top:7.95pt;width:392.4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" strokecolor="blue" strokeweight="1.5pt"/>
        </w:pict>
      </w:r>
      <w:r w:rsidR="00685DE2" w:rsidRPr="007108E8">
        <w:rPr>
          <w:rFonts w:ascii="Times New Roman" w:hAnsi="Times New Roman" w:cs="Times New Roman"/>
          <w:b/>
          <w:color w:val="0000FF"/>
          <w:sz w:val="24"/>
        </w:rPr>
        <w:t>Conclusion</w:t>
      </w:r>
    </w:p>
    <w:p w14:paraId="3D8522A4" w14:textId="77777777" w:rsidR="008863A9" w:rsidRPr="006350F4" w:rsidRDefault="008863A9" w:rsidP="00533346">
      <w:pPr>
        <w:spacing w:after="240" w:line="240" w:lineRule="auto"/>
        <w:jc w:val="both"/>
        <w:rPr>
          <w:rFonts w:ascii="Times New Roman" w:hAnsi="Times New Roman" w:cs="Times New Roman"/>
          <w:sz w:val="24"/>
          <w:szCs w:val="24"/>
        </w:rPr>
      </w:pPr>
      <w:r w:rsidRPr="006350F4">
        <w:rPr>
          <w:rFonts w:ascii="Times New Roman" w:hAnsi="Times New Roman" w:cs="Times New Roman"/>
          <w:sz w:val="24"/>
          <w:szCs w:val="24"/>
        </w:rPr>
        <w:t>Cette étude apporte une contribution significative à la compréhension des retards de langage oral dans le contexte malgach</w:t>
      </w:r>
      <w:r>
        <w:rPr>
          <w:rFonts w:ascii="Times New Roman" w:hAnsi="Times New Roman" w:cs="Times New Roman"/>
          <w:sz w:val="24"/>
          <w:szCs w:val="24"/>
        </w:rPr>
        <w:t>e. L</w:t>
      </w:r>
      <w:r w:rsidRPr="006350F4">
        <w:rPr>
          <w:rFonts w:ascii="Times New Roman" w:hAnsi="Times New Roman" w:cs="Times New Roman"/>
          <w:sz w:val="24"/>
          <w:szCs w:val="24"/>
        </w:rPr>
        <w:t>e retard de langage oral constitue un problème de santé publique non négligeable. La surdité représente l'éti</w:t>
      </w:r>
      <w:r>
        <w:rPr>
          <w:rFonts w:ascii="Times New Roman" w:hAnsi="Times New Roman" w:cs="Times New Roman"/>
          <w:sz w:val="24"/>
          <w:szCs w:val="24"/>
        </w:rPr>
        <w:t>ologie ORL prédominante</w:t>
      </w:r>
      <w:r w:rsidRPr="006350F4">
        <w:rPr>
          <w:rFonts w:ascii="Times New Roman" w:hAnsi="Times New Roman" w:cs="Times New Roman"/>
          <w:sz w:val="24"/>
          <w:szCs w:val="24"/>
        </w:rPr>
        <w:t>, soulignant l'importance cruciale d'une évaluation audit</w:t>
      </w:r>
      <w:r>
        <w:rPr>
          <w:rFonts w:ascii="Times New Roman" w:hAnsi="Times New Roman" w:cs="Times New Roman"/>
          <w:sz w:val="24"/>
          <w:szCs w:val="24"/>
        </w:rPr>
        <w:t xml:space="preserve">ive systématique par OEA et PEA. </w:t>
      </w:r>
      <w:r w:rsidRPr="006350F4">
        <w:rPr>
          <w:rFonts w:ascii="Times New Roman" w:hAnsi="Times New Roman" w:cs="Times New Roman"/>
          <w:sz w:val="24"/>
          <w:szCs w:val="24"/>
        </w:rPr>
        <w:t>Les facteurs de risque identifiés sont multiples, combinant des éléments périnataux, neu</w:t>
      </w:r>
      <w:r>
        <w:rPr>
          <w:rFonts w:ascii="Times New Roman" w:hAnsi="Times New Roman" w:cs="Times New Roman"/>
          <w:sz w:val="24"/>
          <w:szCs w:val="24"/>
        </w:rPr>
        <w:t xml:space="preserve">rologiques, et environnementaux. </w:t>
      </w:r>
      <w:r w:rsidRPr="006350F4">
        <w:rPr>
          <w:rFonts w:ascii="Times New Roman" w:hAnsi="Times New Roman" w:cs="Times New Roman"/>
          <w:sz w:val="24"/>
          <w:szCs w:val="24"/>
        </w:rPr>
        <w:t>Cette multiplicité souligne la nécessité d'une approch</w:t>
      </w:r>
      <w:r>
        <w:rPr>
          <w:rFonts w:ascii="Times New Roman" w:hAnsi="Times New Roman" w:cs="Times New Roman"/>
          <w:sz w:val="24"/>
          <w:szCs w:val="24"/>
        </w:rPr>
        <w:t>e globale et multidisciplinaire.</w:t>
      </w:r>
    </w:p>
    <w:p w14:paraId="378EC791" w14:textId="77777777" w:rsidR="00B23BC7" w:rsidRPr="009E7A19" w:rsidRDefault="00000000" w:rsidP="009E7A19">
      <w:pPr>
        <w:spacing w:line="240" w:lineRule="auto"/>
        <w:jc w:val="both"/>
        <w:rPr>
          <w:rFonts w:ascii="Times New Roman" w:hAnsi="Times New Roman" w:cs="Times New Roman"/>
          <w:b/>
          <w:color w:val="0000FF"/>
          <w:sz w:val="24"/>
        </w:rPr>
      </w:pPr>
      <w:r>
        <w:rPr>
          <w:rFonts w:ascii="Times New Roman" w:hAnsi="Times New Roman" w:cs="Times New Roman"/>
          <w:b/>
          <w:noProof/>
          <w:color w:val="0000FF"/>
          <w:sz w:val="24"/>
          <w:lang w:eastAsia="fr-FR"/>
        </w:rPr>
        <w:pict w14:anchorId="134A5D1F">
          <v:shape id="AutoShape 17" o:spid="_x0000_s2051" type="#_x0000_t32" style="position:absolute;left:0;text-align:left;margin-left:59.35pt;margin-top:7.8pt;width:395.4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" strokecolor="blue" strokeweight="1.5pt"/>
        </w:pict>
      </w:r>
      <w:r w:rsidR="00902E15" w:rsidRPr="007108E8">
        <w:rPr>
          <w:rFonts w:ascii="Times New Roman" w:hAnsi="Times New Roman" w:cs="Times New Roman"/>
          <w:b/>
          <w:color w:val="0000FF"/>
          <w:sz w:val="24"/>
        </w:rPr>
        <w:t>Références</w:t>
      </w:r>
    </w:p>
    <w:p w14:paraId="7B8AE548" w14:textId="77777777" w:rsidR="00057A2B" w:rsidRPr="006350F4" w:rsidRDefault="00057A2B" w:rsidP="00533346">
      <w:pPr>
        <w:spacing w:after="120" w:line="240" w:lineRule="auto"/>
        <w:jc w:val="both"/>
        <w:rPr>
          <w:rFonts w:ascii="Times New Roman" w:hAnsi="Times New Roman" w:cs="Times New Roman"/>
          <w:sz w:val="24"/>
          <w:szCs w:val="24"/>
          <w:lang w:val="en-US"/>
        </w:rPr>
      </w:pPr>
      <w:r w:rsidRPr="006350F4">
        <w:rPr>
          <w:rFonts w:ascii="Times New Roman" w:hAnsi="Times New Roman" w:cs="Times New Roman"/>
          <w:sz w:val="24"/>
          <w:szCs w:val="24"/>
        </w:rPr>
        <w:t xml:space="preserve">1. Colas P, Ruiz S, Delteil F. Dépistage des troubles du langage oral chez l'enfant et leur classification. </w:t>
      </w:r>
      <w:r w:rsidRPr="006350F4">
        <w:rPr>
          <w:rFonts w:ascii="Times New Roman" w:hAnsi="Times New Roman" w:cs="Times New Roman"/>
          <w:sz w:val="24"/>
          <w:szCs w:val="24"/>
          <w:lang w:val="en-US"/>
        </w:rPr>
        <w:t xml:space="preserve">J </w:t>
      </w:r>
      <w:proofErr w:type="spellStart"/>
      <w:r w:rsidRPr="006350F4">
        <w:rPr>
          <w:rFonts w:ascii="Times New Roman" w:hAnsi="Times New Roman" w:cs="Times New Roman"/>
          <w:sz w:val="24"/>
          <w:szCs w:val="24"/>
          <w:lang w:val="en-US"/>
        </w:rPr>
        <w:t>PediatrPueric</w:t>
      </w:r>
      <w:proofErr w:type="spellEnd"/>
      <w:r w:rsidRPr="006350F4">
        <w:rPr>
          <w:rFonts w:ascii="Times New Roman" w:hAnsi="Times New Roman" w:cs="Times New Roman"/>
          <w:sz w:val="24"/>
          <w:szCs w:val="24"/>
          <w:lang w:val="en-US"/>
        </w:rPr>
        <w:t xml:space="preserve">. </w:t>
      </w:r>
      <w:proofErr w:type="gramStart"/>
      <w:r w:rsidRPr="006350F4">
        <w:rPr>
          <w:rFonts w:ascii="Times New Roman" w:hAnsi="Times New Roman" w:cs="Times New Roman"/>
          <w:sz w:val="24"/>
          <w:szCs w:val="24"/>
          <w:lang w:val="en-US"/>
        </w:rPr>
        <w:t>2021;34:68</w:t>
      </w:r>
      <w:proofErr w:type="gramEnd"/>
      <w:r w:rsidRPr="006350F4">
        <w:rPr>
          <w:rFonts w:ascii="Times New Roman" w:hAnsi="Times New Roman" w:cs="Times New Roman"/>
          <w:sz w:val="24"/>
          <w:szCs w:val="24"/>
          <w:lang w:val="en-US"/>
        </w:rPr>
        <w:t>-77.</w:t>
      </w:r>
    </w:p>
    <w:p w14:paraId="1A8AF2AB" w14:textId="77777777" w:rsidR="00057A2B" w:rsidRPr="006350F4" w:rsidRDefault="00057A2B" w:rsidP="00533346">
      <w:pPr>
        <w:spacing w:after="120" w:line="240" w:lineRule="auto"/>
        <w:jc w:val="both"/>
        <w:rPr>
          <w:rFonts w:ascii="Times New Roman" w:hAnsi="Times New Roman" w:cs="Times New Roman"/>
          <w:sz w:val="24"/>
          <w:szCs w:val="24"/>
          <w:lang w:val="en-US"/>
        </w:rPr>
      </w:pPr>
      <w:r w:rsidRPr="006350F4">
        <w:rPr>
          <w:rFonts w:ascii="Times New Roman" w:hAnsi="Times New Roman" w:cs="Times New Roman"/>
          <w:sz w:val="24"/>
          <w:szCs w:val="24"/>
          <w:lang w:val="en-US"/>
        </w:rPr>
        <w:t xml:space="preserve">2. Van der Linde J, Swanepoel DW, Sommerville J, </w:t>
      </w:r>
      <w:proofErr w:type="spellStart"/>
      <w:r w:rsidRPr="006350F4">
        <w:rPr>
          <w:rFonts w:ascii="Times New Roman" w:hAnsi="Times New Roman" w:cs="Times New Roman"/>
          <w:sz w:val="24"/>
          <w:szCs w:val="24"/>
          <w:lang w:val="en-US"/>
        </w:rPr>
        <w:t>Vinck</w:t>
      </w:r>
      <w:proofErr w:type="spellEnd"/>
      <w:r w:rsidRPr="006350F4">
        <w:rPr>
          <w:rFonts w:ascii="Times New Roman" w:hAnsi="Times New Roman" w:cs="Times New Roman"/>
          <w:sz w:val="24"/>
          <w:szCs w:val="24"/>
          <w:lang w:val="en-US"/>
        </w:rPr>
        <w:t xml:space="preserve"> B, Louw EM, </w:t>
      </w:r>
      <w:proofErr w:type="spellStart"/>
      <w:r w:rsidRPr="006350F4">
        <w:rPr>
          <w:rFonts w:ascii="Times New Roman" w:hAnsi="Times New Roman" w:cs="Times New Roman"/>
          <w:sz w:val="24"/>
          <w:szCs w:val="24"/>
          <w:lang w:val="en-US"/>
        </w:rPr>
        <w:t>Glascoe</w:t>
      </w:r>
      <w:proofErr w:type="spellEnd"/>
      <w:r w:rsidRPr="006350F4">
        <w:rPr>
          <w:rFonts w:ascii="Times New Roman" w:hAnsi="Times New Roman" w:cs="Times New Roman"/>
          <w:sz w:val="24"/>
          <w:szCs w:val="24"/>
          <w:lang w:val="en-US"/>
        </w:rPr>
        <w:t xml:space="preserve"> F. Prevalence and nature of communication delays in a South African primary healthcare context. South </w:t>
      </w:r>
      <w:proofErr w:type="spellStart"/>
      <w:r w:rsidRPr="006350F4">
        <w:rPr>
          <w:rFonts w:ascii="Times New Roman" w:hAnsi="Times New Roman" w:cs="Times New Roman"/>
          <w:sz w:val="24"/>
          <w:szCs w:val="24"/>
          <w:lang w:val="en-US"/>
        </w:rPr>
        <w:t>Afr</w:t>
      </w:r>
      <w:proofErr w:type="spellEnd"/>
      <w:r w:rsidRPr="006350F4">
        <w:rPr>
          <w:rFonts w:ascii="Times New Roman" w:hAnsi="Times New Roman" w:cs="Times New Roman"/>
          <w:sz w:val="24"/>
          <w:szCs w:val="24"/>
          <w:lang w:val="en-US"/>
        </w:rPr>
        <w:t xml:space="preserve"> J Child Health. </w:t>
      </w:r>
      <w:proofErr w:type="gramStart"/>
      <w:r w:rsidRPr="006350F4">
        <w:rPr>
          <w:rFonts w:ascii="Times New Roman" w:hAnsi="Times New Roman" w:cs="Times New Roman"/>
          <w:sz w:val="24"/>
          <w:szCs w:val="24"/>
          <w:lang w:val="en-US"/>
        </w:rPr>
        <w:t>2016;10:87</w:t>
      </w:r>
      <w:proofErr w:type="gramEnd"/>
      <w:r w:rsidRPr="006350F4">
        <w:rPr>
          <w:rFonts w:ascii="Times New Roman" w:hAnsi="Times New Roman" w:cs="Times New Roman"/>
          <w:sz w:val="24"/>
          <w:szCs w:val="24"/>
          <w:lang w:val="en-US"/>
        </w:rPr>
        <w:t>-91.</w:t>
      </w:r>
    </w:p>
    <w:p w14:paraId="5F8C592B" w14:textId="77777777" w:rsidR="00057A2B" w:rsidRPr="006350F4" w:rsidRDefault="00057A2B" w:rsidP="00533346">
      <w:pPr>
        <w:spacing w:after="120" w:line="240" w:lineRule="auto"/>
        <w:jc w:val="both"/>
        <w:rPr>
          <w:rFonts w:ascii="Times New Roman" w:hAnsi="Times New Roman" w:cs="Times New Roman"/>
          <w:sz w:val="24"/>
          <w:szCs w:val="24"/>
          <w:lang w:val="en-US"/>
        </w:rPr>
      </w:pPr>
      <w:r w:rsidRPr="006350F4">
        <w:rPr>
          <w:rFonts w:ascii="Times New Roman" w:hAnsi="Times New Roman" w:cs="Times New Roman"/>
          <w:sz w:val="24"/>
          <w:szCs w:val="24"/>
          <w:lang w:val="en-US"/>
        </w:rPr>
        <w:t xml:space="preserve">3. Pedersen CK, </w:t>
      </w:r>
      <w:proofErr w:type="spellStart"/>
      <w:r w:rsidRPr="006350F4">
        <w:rPr>
          <w:rFonts w:ascii="Times New Roman" w:hAnsi="Times New Roman" w:cs="Times New Roman"/>
          <w:sz w:val="24"/>
          <w:szCs w:val="24"/>
          <w:lang w:val="en-US"/>
        </w:rPr>
        <w:t>Zimani</w:t>
      </w:r>
      <w:proofErr w:type="spellEnd"/>
      <w:r w:rsidRPr="006350F4">
        <w:rPr>
          <w:rFonts w:ascii="Times New Roman" w:hAnsi="Times New Roman" w:cs="Times New Roman"/>
          <w:sz w:val="24"/>
          <w:szCs w:val="24"/>
          <w:lang w:val="en-US"/>
        </w:rPr>
        <w:t xml:space="preserve"> P, </w:t>
      </w:r>
      <w:proofErr w:type="spellStart"/>
      <w:r w:rsidRPr="006350F4">
        <w:rPr>
          <w:rFonts w:ascii="Times New Roman" w:hAnsi="Times New Roman" w:cs="Times New Roman"/>
          <w:sz w:val="24"/>
          <w:szCs w:val="24"/>
          <w:lang w:val="en-US"/>
        </w:rPr>
        <w:t>Frendø</w:t>
      </w:r>
      <w:proofErr w:type="spellEnd"/>
      <w:r w:rsidRPr="006350F4">
        <w:rPr>
          <w:rFonts w:ascii="Times New Roman" w:hAnsi="Times New Roman" w:cs="Times New Roman"/>
          <w:sz w:val="24"/>
          <w:szCs w:val="24"/>
          <w:lang w:val="en-US"/>
        </w:rPr>
        <w:t xml:space="preserve"> M, Spindler NJ, </w:t>
      </w:r>
      <w:proofErr w:type="spellStart"/>
      <w:r w:rsidRPr="006350F4">
        <w:rPr>
          <w:rFonts w:ascii="Times New Roman" w:hAnsi="Times New Roman" w:cs="Times New Roman"/>
          <w:sz w:val="24"/>
          <w:szCs w:val="24"/>
          <w:lang w:val="en-US"/>
        </w:rPr>
        <w:t>Chidziva</w:t>
      </w:r>
      <w:proofErr w:type="spellEnd"/>
      <w:r w:rsidRPr="006350F4">
        <w:rPr>
          <w:rFonts w:ascii="Times New Roman" w:hAnsi="Times New Roman" w:cs="Times New Roman"/>
          <w:sz w:val="24"/>
          <w:szCs w:val="24"/>
          <w:lang w:val="en-US"/>
        </w:rPr>
        <w:t xml:space="preserve"> C, von Buchwald C, et al. Prevalence and causes of </w:t>
      </w:r>
      <w:proofErr w:type="spellStart"/>
      <w:r w:rsidRPr="006350F4">
        <w:rPr>
          <w:rFonts w:ascii="Times New Roman" w:hAnsi="Times New Roman" w:cs="Times New Roman"/>
          <w:sz w:val="24"/>
          <w:szCs w:val="24"/>
          <w:lang w:val="en-US"/>
        </w:rPr>
        <w:t>paediatric</w:t>
      </w:r>
      <w:proofErr w:type="spellEnd"/>
      <w:r w:rsidRPr="006350F4">
        <w:rPr>
          <w:rFonts w:ascii="Times New Roman" w:hAnsi="Times New Roman" w:cs="Times New Roman"/>
          <w:sz w:val="24"/>
          <w:szCs w:val="24"/>
          <w:lang w:val="en-US"/>
        </w:rPr>
        <w:t xml:space="preserve"> hearing loss in a rural province of Zimbabwe: A cross-sectional study. Int J </w:t>
      </w:r>
      <w:proofErr w:type="spellStart"/>
      <w:r w:rsidRPr="006350F4">
        <w:rPr>
          <w:rFonts w:ascii="Times New Roman" w:hAnsi="Times New Roman" w:cs="Times New Roman"/>
          <w:sz w:val="24"/>
          <w:szCs w:val="24"/>
          <w:lang w:val="en-US"/>
        </w:rPr>
        <w:t>PediatrOtorhinolaryngol</w:t>
      </w:r>
      <w:proofErr w:type="spellEnd"/>
      <w:r w:rsidRPr="006350F4">
        <w:rPr>
          <w:rFonts w:ascii="Times New Roman" w:hAnsi="Times New Roman" w:cs="Times New Roman"/>
          <w:sz w:val="24"/>
          <w:szCs w:val="24"/>
          <w:lang w:val="en-US"/>
        </w:rPr>
        <w:t xml:space="preserve">. </w:t>
      </w:r>
      <w:proofErr w:type="gramStart"/>
      <w:r w:rsidRPr="006350F4">
        <w:rPr>
          <w:rFonts w:ascii="Times New Roman" w:hAnsi="Times New Roman" w:cs="Times New Roman"/>
          <w:sz w:val="24"/>
          <w:szCs w:val="24"/>
          <w:lang w:val="en-US"/>
        </w:rPr>
        <w:t>2022;154:111044</w:t>
      </w:r>
      <w:proofErr w:type="gramEnd"/>
      <w:r w:rsidRPr="006350F4">
        <w:rPr>
          <w:rFonts w:ascii="Times New Roman" w:hAnsi="Times New Roman" w:cs="Times New Roman"/>
          <w:sz w:val="24"/>
          <w:szCs w:val="24"/>
          <w:lang w:val="en-US"/>
        </w:rPr>
        <w:t>.</w:t>
      </w:r>
    </w:p>
    <w:p w14:paraId="2645B8AA" w14:textId="77777777" w:rsidR="00057A2B" w:rsidRPr="006350F4" w:rsidRDefault="00057A2B" w:rsidP="00533346">
      <w:pPr>
        <w:spacing w:after="120" w:line="240" w:lineRule="auto"/>
        <w:jc w:val="both"/>
        <w:rPr>
          <w:rFonts w:ascii="Times New Roman" w:hAnsi="Times New Roman" w:cs="Times New Roman"/>
          <w:sz w:val="24"/>
          <w:szCs w:val="24"/>
          <w:lang w:val="en-US"/>
        </w:rPr>
      </w:pPr>
      <w:r w:rsidRPr="006350F4">
        <w:rPr>
          <w:rFonts w:ascii="Times New Roman" w:hAnsi="Times New Roman" w:cs="Times New Roman"/>
          <w:sz w:val="24"/>
          <w:szCs w:val="24"/>
          <w:lang w:val="en-US"/>
        </w:rPr>
        <w:t xml:space="preserve">4. Lieu JEC, Kenna M, Anne S, Davidson L. Hearing Loss in Children: A Review. JAMA. </w:t>
      </w:r>
      <w:proofErr w:type="gramStart"/>
      <w:r w:rsidRPr="006350F4">
        <w:rPr>
          <w:rFonts w:ascii="Times New Roman" w:hAnsi="Times New Roman" w:cs="Times New Roman"/>
          <w:sz w:val="24"/>
          <w:szCs w:val="24"/>
          <w:lang w:val="en-US"/>
        </w:rPr>
        <w:t>2020;324:2195</w:t>
      </w:r>
      <w:proofErr w:type="gramEnd"/>
      <w:r w:rsidRPr="006350F4">
        <w:rPr>
          <w:rFonts w:ascii="Times New Roman" w:hAnsi="Times New Roman" w:cs="Times New Roman"/>
          <w:sz w:val="24"/>
          <w:szCs w:val="24"/>
          <w:lang w:val="en-US"/>
        </w:rPr>
        <w:t>-205.</w:t>
      </w:r>
    </w:p>
    <w:p w14:paraId="5BCA16C4" w14:textId="77777777" w:rsidR="00057A2B" w:rsidRPr="006350F4" w:rsidRDefault="00057A2B" w:rsidP="00533346">
      <w:pPr>
        <w:spacing w:after="120" w:line="240" w:lineRule="auto"/>
        <w:jc w:val="both"/>
        <w:rPr>
          <w:rFonts w:ascii="Times New Roman" w:hAnsi="Times New Roman" w:cs="Times New Roman"/>
          <w:sz w:val="24"/>
          <w:szCs w:val="24"/>
          <w:lang w:val="en-US"/>
        </w:rPr>
      </w:pPr>
      <w:r w:rsidRPr="006350F4">
        <w:rPr>
          <w:rFonts w:ascii="Times New Roman" w:hAnsi="Times New Roman" w:cs="Times New Roman"/>
          <w:sz w:val="24"/>
          <w:szCs w:val="24"/>
          <w:lang w:val="en-US"/>
        </w:rPr>
        <w:t xml:space="preserve">5. Florentine MM, Le </w:t>
      </w:r>
      <w:proofErr w:type="spellStart"/>
      <w:r w:rsidRPr="006350F4">
        <w:rPr>
          <w:rFonts w:ascii="Times New Roman" w:hAnsi="Times New Roman" w:cs="Times New Roman"/>
          <w:sz w:val="24"/>
          <w:szCs w:val="24"/>
          <w:lang w:val="en-US"/>
        </w:rPr>
        <w:t>Clec'h</w:t>
      </w:r>
      <w:proofErr w:type="spellEnd"/>
      <w:r w:rsidRPr="006350F4">
        <w:rPr>
          <w:rFonts w:ascii="Times New Roman" w:hAnsi="Times New Roman" w:cs="Times New Roman"/>
          <w:sz w:val="24"/>
          <w:szCs w:val="24"/>
          <w:lang w:val="en-US"/>
        </w:rPr>
        <w:t xml:space="preserve"> S, Upton SM, </w:t>
      </w:r>
      <w:proofErr w:type="spellStart"/>
      <w:r w:rsidRPr="006350F4">
        <w:rPr>
          <w:rFonts w:ascii="Times New Roman" w:hAnsi="Times New Roman" w:cs="Times New Roman"/>
          <w:sz w:val="24"/>
          <w:szCs w:val="24"/>
          <w:lang w:val="en-US"/>
        </w:rPr>
        <w:t>Scarpelli</w:t>
      </w:r>
      <w:proofErr w:type="spellEnd"/>
      <w:r w:rsidRPr="006350F4">
        <w:rPr>
          <w:rFonts w:ascii="Times New Roman" w:hAnsi="Times New Roman" w:cs="Times New Roman"/>
          <w:sz w:val="24"/>
          <w:szCs w:val="24"/>
          <w:lang w:val="en-US"/>
        </w:rPr>
        <w:t xml:space="preserve"> C, </w:t>
      </w:r>
      <w:proofErr w:type="spellStart"/>
      <w:r w:rsidRPr="006350F4">
        <w:rPr>
          <w:rFonts w:ascii="Times New Roman" w:hAnsi="Times New Roman" w:cs="Times New Roman"/>
          <w:sz w:val="24"/>
          <w:szCs w:val="24"/>
          <w:lang w:val="en-US"/>
        </w:rPr>
        <w:t>Carr</w:t>
      </w:r>
      <w:proofErr w:type="spellEnd"/>
      <w:r w:rsidRPr="006350F4">
        <w:rPr>
          <w:rFonts w:ascii="Times New Roman" w:hAnsi="Times New Roman" w:cs="Times New Roman"/>
          <w:sz w:val="24"/>
          <w:szCs w:val="24"/>
          <w:lang w:val="en-US"/>
        </w:rPr>
        <w:t xml:space="preserve"> JP, Chan DK. Disparities in Speech and Language Delay Among Children </w:t>
      </w:r>
      <w:proofErr w:type="gramStart"/>
      <w:r w:rsidRPr="006350F4">
        <w:rPr>
          <w:rFonts w:ascii="Times New Roman" w:hAnsi="Times New Roman" w:cs="Times New Roman"/>
          <w:sz w:val="24"/>
          <w:szCs w:val="24"/>
          <w:lang w:val="en-US"/>
        </w:rPr>
        <w:t>With</w:t>
      </w:r>
      <w:proofErr w:type="gramEnd"/>
      <w:r w:rsidRPr="006350F4">
        <w:rPr>
          <w:rFonts w:ascii="Times New Roman" w:hAnsi="Times New Roman" w:cs="Times New Roman"/>
          <w:sz w:val="24"/>
          <w:szCs w:val="24"/>
          <w:lang w:val="en-US"/>
        </w:rPr>
        <w:t xml:space="preserve"> Aural Atresia. Ear Hear. </w:t>
      </w:r>
      <w:proofErr w:type="gramStart"/>
      <w:r w:rsidRPr="006350F4">
        <w:rPr>
          <w:rFonts w:ascii="Times New Roman" w:hAnsi="Times New Roman" w:cs="Times New Roman"/>
          <w:sz w:val="24"/>
          <w:szCs w:val="24"/>
          <w:lang w:val="en-US"/>
        </w:rPr>
        <w:t>2022;43:1574</w:t>
      </w:r>
      <w:proofErr w:type="gramEnd"/>
      <w:r w:rsidRPr="006350F4">
        <w:rPr>
          <w:rFonts w:ascii="Times New Roman" w:hAnsi="Times New Roman" w:cs="Times New Roman"/>
          <w:sz w:val="24"/>
          <w:szCs w:val="24"/>
          <w:lang w:val="en-US"/>
        </w:rPr>
        <w:t>-81.</w:t>
      </w:r>
    </w:p>
    <w:p w14:paraId="72D84234" w14:textId="77777777" w:rsidR="00057A2B" w:rsidRPr="006350F4" w:rsidRDefault="00057A2B" w:rsidP="00533346">
      <w:pPr>
        <w:spacing w:after="120" w:line="240" w:lineRule="auto"/>
        <w:jc w:val="both"/>
        <w:rPr>
          <w:rFonts w:ascii="Times New Roman" w:hAnsi="Times New Roman" w:cs="Times New Roman"/>
          <w:sz w:val="24"/>
          <w:szCs w:val="24"/>
          <w:lang w:val="en-US"/>
        </w:rPr>
      </w:pPr>
      <w:r w:rsidRPr="006350F4">
        <w:rPr>
          <w:rFonts w:ascii="Times New Roman" w:hAnsi="Times New Roman" w:cs="Times New Roman"/>
          <w:sz w:val="24"/>
          <w:szCs w:val="24"/>
          <w:lang w:val="en-US"/>
        </w:rPr>
        <w:t xml:space="preserve">6. McLaughlin MR. Speech and language delay in children. Am Fam Physician. </w:t>
      </w:r>
      <w:proofErr w:type="gramStart"/>
      <w:r w:rsidRPr="006350F4">
        <w:rPr>
          <w:rFonts w:ascii="Times New Roman" w:hAnsi="Times New Roman" w:cs="Times New Roman"/>
          <w:sz w:val="24"/>
          <w:szCs w:val="24"/>
          <w:lang w:val="en-US"/>
        </w:rPr>
        <w:t>2011;83:1183</w:t>
      </w:r>
      <w:proofErr w:type="gramEnd"/>
      <w:r w:rsidRPr="006350F4">
        <w:rPr>
          <w:rFonts w:ascii="Times New Roman" w:hAnsi="Times New Roman" w:cs="Times New Roman"/>
          <w:sz w:val="24"/>
          <w:szCs w:val="24"/>
          <w:lang w:val="en-US"/>
        </w:rPr>
        <w:t>-8.</w:t>
      </w:r>
    </w:p>
    <w:p w14:paraId="6D70BF65" w14:textId="77777777" w:rsidR="00057A2B" w:rsidRDefault="00057A2B" w:rsidP="00533346">
      <w:pPr>
        <w:spacing w:after="120" w:line="240" w:lineRule="auto"/>
        <w:jc w:val="both"/>
        <w:rPr>
          <w:rFonts w:ascii="Times New Roman" w:hAnsi="Times New Roman" w:cs="Times New Roman"/>
          <w:sz w:val="24"/>
          <w:szCs w:val="24"/>
          <w:lang w:val="en-US"/>
        </w:rPr>
      </w:pPr>
      <w:r w:rsidRPr="006350F4">
        <w:rPr>
          <w:rFonts w:ascii="Times New Roman" w:hAnsi="Times New Roman" w:cs="Times New Roman"/>
          <w:sz w:val="24"/>
          <w:szCs w:val="24"/>
          <w:lang w:val="en-US"/>
        </w:rPr>
        <w:t xml:space="preserve">7. Whitehouse AJO, Mattes E, </w:t>
      </w:r>
      <w:proofErr w:type="spellStart"/>
      <w:r w:rsidRPr="006350F4">
        <w:rPr>
          <w:rFonts w:ascii="Times New Roman" w:hAnsi="Times New Roman" w:cs="Times New Roman"/>
          <w:sz w:val="24"/>
          <w:szCs w:val="24"/>
          <w:lang w:val="en-US"/>
        </w:rPr>
        <w:t>Maybery</w:t>
      </w:r>
      <w:proofErr w:type="spellEnd"/>
      <w:r w:rsidRPr="006350F4">
        <w:rPr>
          <w:rFonts w:ascii="Times New Roman" w:hAnsi="Times New Roman" w:cs="Times New Roman"/>
          <w:sz w:val="24"/>
          <w:szCs w:val="24"/>
          <w:lang w:val="en-US"/>
        </w:rPr>
        <w:t xml:space="preserve"> MT, Sawyer MG, Jacoby P, Keelan JA, et al. Sex-specific associations between umbilical cord blood testosterone levels and language delay in early childhood. J Child Psychol Psychiatry. </w:t>
      </w:r>
      <w:proofErr w:type="gramStart"/>
      <w:r w:rsidRPr="006350F4">
        <w:rPr>
          <w:rFonts w:ascii="Times New Roman" w:hAnsi="Times New Roman" w:cs="Times New Roman"/>
          <w:sz w:val="24"/>
          <w:szCs w:val="24"/>
          <w:lang w:val="en-US"/>
        </w:rPr>
        <w:t>2012;53:726</w:t>
      </w:r>
      <w:proofErr w:type="gramEnd"/>
      <w:r w:rsidRPr="006350F4">
        <w:rPr>
          <w:rFonts w:ascii="Times New Roman" w:hAnsi="Times New Roman" w:cs="Times New Roman"/>
          <w:sz w:val="24"/>
          <w:szCs w:val="24"/>
          <w:lang w:val="en-US"/>
        </w:rPr>
        <w:t>-34.</w:t>
      </w:r>
    </w:p>
    <w:p w14:paraId="196B854C" w14:textId="77777777" w:rsidR="00057A2B" w:rsidRDefault="00057A2B" w:rsidP="00533346">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w:t>
      </w:r>
      <w:r w:rsidRPr="006350F4">
        <w:rPr>
          <w:rFonts w:ascii="Times New Roman" w:hAnsi="Times New Roman" w:cs="Times New Roman"/>
          <w:sz w:val="24"/>
          <w:szCs w:val="24"/>
          <w:lang w:val="en-US"/>
        </w:rPr>
        <w:t xml:space="preserve">Nelson HD, Nygren P, Walker M, </w:t>
      </w:r>
      <w:proofErr w:type="spellStart"/>
      <w:r w:rsidRPr="006350F4">
        <w:rPr>
          <w:rFonts w:ascii="Times New Roman" w:hAnsi="Times New Roman" w:cs="Times New Roman"/>
          <w:sz w:val="24"/>
          <w:szCs w:val="24"/>
          <w:lang w:val="en-US"/>
        </w:rPr>
        <w:t>Panoscha</w:t>
      </w:r>
      <w:proofErr w:type="spellEnd"/>
      <w:r w:rsidRPr="006350F4">
        <w:rPr>
          <w:rFonts w:ascii="Times New Roman" w:hAnsi="Times New Roman" w:cs="Times New Roman"/>
          <w:sz w:val="24"/>
          <w:szCs w:val="24"/>
          <w:lang w:val="en-US"/>
        </w:rPr>
        <w:t xml:space="preserve"> R. Screening for speech and language delay in preschool children: systematic evidence </w:t>
      </w:r>
      <w:proofErr w:type="gramStart"/>
      <w:r w:rsidRPr="006350F4">
        <w:rPr>
          <w:rFonts w:ascii="Times New Roman" w:hAnsi="Times New Roman" w:cs="Times New Roman"/>
          <w:sz w:val="24"/>
          <w:szCs w:val="24"/>
          <w:lang w:val="en-US"/>
        </w:rPr>
        <w:t>review</w:t>
      </w:r>
      <w:proofErr w:type="gramEnd"/>
      <w:r w:rsidRPr="006350F4">
        <w:rPr>
          <w:rFonts w:ascii="Times New Roman" w:hAnsi="Times New Roman" w:cs="Times New Roman"/>
          <w:sz w:val="24"/>
          <w:szCs w:val="24"/>
          <w:lang w:val="en-US"/>
        </w:rPr>
        <w:t xml:space="preserve"> for the US Preventive Services Task Force. Pediatrics. 2006;</w:t>
      </w:r>
      <w:proofErr w:type="gramStart"/>
      <w:r w:rsidRPr="006350F4">
        <w:rPr>
          <w:rFonts w:ascii="Times New Roman" w:hAnsi="Times New Roman" w:cs="Times New Roman"/>
          <w:sz w:val="24"/>
          <w:szCs w:val="24"/>
          <w:lang w:val="en-US"/>
        </w:rPr>
        <w:t>117:e</w:t>
      </w:r>
      <w:proofErr w:type="gramEnd"/>
      <w:r w:rsidRPr="006350F4">
        <w:rPr>
          <w:rFonts w:ascii="Times New Roman" w:hAnsi="Times New Roman" w:cs="Times New Roman"/>
          <w:sz w:val="24"/>
          <w:szCs w:val="24"/>
          <w:lang w:val="en-US"/>
        </w:rPr>
        <w:t>298-319.</w:t>
      </w:r>
    </w:p>
    <w:p w14:paraId="4CE574F9" w14:textId="77777777" w:rsidR="00057A2B" w:rsidRPr="006350F4" w:rsidRDefault="00057A2B" w:rsidP="00533346">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9. </w:t>
      </w:r>
      <w:proofErr w:type="spellStart"/>
      <w:r w:rsidRPr="006350F4">
        <w:rPr>
          <w:rFonts w:ascii="Times New Roman" w:hAnsi="Times New Roman" w:cs="Times New Roman"/>
          <w:sz w:val="24"/>
          <w:szCs w:val="24"/>
          <w:lang w:val="en-US"/>
        </w:rPr>
        <w:t>Jullien</w:t>
      </w:r>
      <w:proofErr w:type="spellEnd"/>
      <w:r w:rsidRPr="006350F4">
        <w:rPr>
          <w:rFonts w:ascii="Times New Roman" w:hAnsi="Times New Roman" w:cs="Times New Roman"/>
          <w:sz w:val="24"/>
          <w:szCs w:val="24"/>
          <w:lang w:val="en-US"/>
        </w:rPr>
        <w:t xml:space="preserve"> S. Screening for language and speech delay in children under five years. BMC </w:t>
      </w:r>
      <w:proofErr w:type="spellStart"/>
      <w:r w:rsidRPr="006350F4">
        <w:rPr>
          <w:rFonts w:ascii="Times New Roman" w:hAnsi="Times New Roman" w:cs="Times New Roman"/>
          <w:sz w:val="24"/>
          <w:szCs w:val="24"/>
          <w:lang w:val="en-US"/>
        </w:rPr>
        <w:t>Pediatr</w:t>
      </w:r>
      <w:proofErr w:type="spellEnd"/>
      <w:r w:rsidRPr="006350F4">
        <w:rPr>
          <w:rFonts w:ascii="Times New Roman" w:hAnsi="Times New Roman" w:cs="Times New Roman"/>
          <w:sz w:val="24"/>
          <w:szCs w:val="24"/>
          <w:lang w:val="en-US"/>
        </w:rPr>
        <w:t xml:space="preserve">. </w:t>
      </w:r>
      <w:proofErr w:type="gramStart"/>
      <w:r w:rsidRPr="006350F4">
        <w:rPr>
          <w:rFonts w:ascii="Times New Roman" w:hAnsi="Times New Roman" w:cs="Times New Roman"/>
          <w:sz w:val="24"/>
          <w:szCs w:val="24"/>
          <w:lang w:val="en-US"/>
        </w:rPr>
        <w:t>2021;21:362</w:t>
      </w:r>
      <w:proofErr w:type="gramEnd"/>
      <w:r w:rsidRPr="006350F4">
        <w:rPr>
          <w:rFonts w:ascii="Times New Roman" w:hAnsi="Times New Roman" w:cs="Times New Roman"/>
          <w:sz w:val="24"/>
          <w:szCs w:val="24"/>
          <w:lang w:val="en-US"/>
        </w:rPr>
        <w:t>.</w:t>
      </w:r>
    </w:p>
    <w:p w14:paraId="19C54F6C" w14:textId="77777777" w:rsidR="00057A2B" w:rsidRDefault="00057A2B" w:rsidP="00533346">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10. </w:t>
      </w:r>
      <w:r w:rsidRPr="006350F4">
        <w:rPr>
          <w:rFonts w:ascii="Times New Roman" w:hAnsi="Times New Roman" w:cs="Times New Roman"/>
          <w:sz w:val="24"/>
          <w:szCs w:val="24"/>
          <w:lang w:val="en-US"/>
        </w:rPr>
        <w:t xml:space="preserve">Wiseman K, Sapp C, Walker E, McCreery R. Comprehensive audiological management of hearing loss in children, including mild and unilateral hearing loss. </w:t>
      </w:r>
      <w:proofErr w:type="spellStart"/>
      <w:r w:rsidRPr="006350F4">
        <w:rPr>
          <w:rFonts w:ascii="Times New Roman" w:hAnsi="Times New Roman" w:cs="Times New Roman"/>
          <w:sz w:val="24"/>
          <w:szCs w:val="24"/>
          <w:lang w:val="en-US"/>
        </w:rPr>
        <w:t>OtolaryngolClin</w:t>
      </w:r>
      <w:proofErr w:type="spellEnd"/>
      <w:r w:rsidRPr="006350F4">
        <w:rPr>
          <w:rFonts w:ascii="Times New Roman" w:hAnsi="Times New Roman" w:cs="Times New Roman"/>
          <w:sz w:val="24"/>
          <w:szCs w:val="24"/>
          <w:lang w:val="en-US"/>
        </w:rPr>
        <w:t xml:space="preserve"> North Am. </w:t>
      </w:r>
      <w:proofErr w:type="gramStart"/>
      <w:r w:rsidRPr="006350F4">
        <w:rPr>
          <w:rFonts w:ascii="Times New Roman" w:hAnsi="Times New Roman" w:cs="Times New Roman"/>
          <w:sz w:val="24"/>
          <w:szCs w:val="24"/>
          <w:lang w:val="en-US"/>
        </w:rPr>
        <w:t>2021;54:1171</w:t>
      </w:r>
      <w:proofErr w:type="gramEnd"/>
      <w:r w:rsidRPr="006350F4">
        <w:rPr>
          <w:rFonts w:ascii="Times New Roman" w:hAnsi="Times New Roman" w:cs="Times New Roman"/>
          <w:sz w:val="24"/>
          <w:szCs w:val="24"/>
          <w:lang w:val="en-US"/>
        </w:rPr>
        <w:t>-9.</w:t>
      </w:r>
    </w:p>
    <w:p w14:paraId="4184A957" w14:textId="77777777" w:rsidR="00057A2B" w:rsidRPr="006350F4" w:rsidRDefault="00057A2B" w:rsidP="00533346">
      <w:pPr>
        <w:spacing w:after="120" w:line="240" w:lineRule="auto"/>
        <w:jc w:val="both"/>
        <w:rPr>
          <w:rFonts w:ascii="Times New Roman" w:hAnsi="Times New Roman" w:cs="Times New Roman"/>
          <w:sz w:val="24"/>
          <w:szCs w:val="24"/>
          <w:lang w:val="en-US"/>
        </w:rPr>
      </w:pPr>
      <w:r w:rsidRPr="006350F4">
        <w:rPr>
          <w:rFonts w:ascii="Times New Roman" w:hAnsi="Times New Roman" w:cs="Times New Roman"/>
          <w:sz w:val="24"/>
          <w:szCs w:val="24"/>
          <w:lang w:val="en-US"/>
        </w:rPr>
        <w:t xml:space="preserve">11. Ching TYC, Crowe K, Martin V, Day J, Mahler N, </w:t>
      </w:r>
      <w:proofErr w:type="spellStart"/>
      <w:r w:rsidRPr="006350F4">
        <w:rPr>
          <w:rFonts w:ascii="Times New Roman" w:hAnsi="Times New Roman" w:cs="Times New Roman"/>
          <w:sz w:val="24"/>
          <w:szCs w:val="24"/>
          <w:lang w:val="en-US"/>
        </w:rPr>
        <w:t>Youn</w:t>
      </w:r>
      <w:proofErr w:type="spellEnd"/>
      <w:r w:rsidRPr="006350F4">
        <w:rPr>
          <w:rFonts w:ascii="Times New Roman" w:hAnsi="Times New Roman" w:cs="Times New Roman"/>
          <w:sz w:val="24"/>
          <w:szCs w:val="24"/>
          <w:lang w:val="en-US"/>
        </w:rPr>
        <w:t xml:space="preserve"> S, et al. Language development and everyday functioning of children with hearing loss assessed at 3 years of age. Int J Speech Lang </w:t>
      </w:r>
      <w:proofErr w:type="spellStart"/>
      <w:r w:rsidRPr="006350F4">
        <w:rPr>
          <w:rFonts w:ascii="Times New Roman" w:hAnsi="Times New Roman" w:cs="Times New Roman"/>
          <w:sz w:val="24"/>
          <w:szCs w:val="24"/>
          <w:lang w:val="en-US"/>
        </w:rPr>
        <w:t>Pathol</w:t>
      </w:r>
      <w:proofErr w:type="spellEnd"/>
      <w:r w:rsidRPr="006350F4">
        <w:rPr>
          <w:rFonts w:ascii="Times New Roman" w:hAnsi="Times New Roman" w:cs="Times New Roman"/>
          <w:sz w:val="24"/>
          <w:szCs w:val="24"/>
          <w:lang w:val="en-US"/>
        </w:rPr>
        <w:t xml:space="preserve">. </w:t>
      </w:r>
      <w:proofErr w:type="gramStart"/>
      <w:r w:rsidRPr="006350F4">
        <w:rPr>
          <w:rFonts w:ascii="Times New Roman" w:hAnsi="Times New Roman" w:cs="Times New Roman"/>
          <w:sz w:val="24"/>
          <w:szCs w:val="24"/>
          <w:lang w:val="en-US"/>
        </w:rPr>
        <w:t>2010;12:124</w:t>
      </w:r>
      <w:proofErr w:type="gramEnd"/>
      <w:r w:rsidRPr="006350F4">
        <w:rPr>
          <w:rFonts w:ascii="Times New Roman" w:hAnsi="Times New Roman" w:cs="Times New Roman"/>
          <w:sz w:val="24"/>
          <w:szCs w:val="24"/>
          <w:lang w:val="en-US"/>
        </w:rPr>
        <w:t>-31.</w:t>
      </w:r>
    </w:p>
    <w:p w14:paraId="196156E9" w14:textId="77777777" w:rsidR="00057A2B" w:rsidRDefault="00057A2B" w:rsidP="00533346">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12. </w:t>
      </w:r>
      <w:r w:rsidRPr="006350F4">
        <w:rPr>
          <w:rFonts w:ascii="Times New Roman" w:hAnsi="Times New Roman" w:cs="Times New Roman"/>
          <w:sz w:val="24"/>
          <w:szCs w:val="24"/>
          <w:lang w:val="en-US"/>
        </w:rPr>
        <w:t xml:space="preserve">Zubrick SR, Taylor CL, Rice ML, </w:t>
      </w:r>
      <w:proofErr w:type="spellStart"/>
      <w:r w:rsidRPr="006350F4">
        <w:rPr>
          <w:rFonts w:ascii="Times New Roman" w:hAnsi="Times New Roman" w:cs="Times New Roman"/>
          <w:sz w:val="24"/>
          <w:szCs w:val="24"/>
          <w:lang w:val="en-US"/>
        </w:rPr>
        <w:t>Slegers</w:t>
      </w:r>
      <w:proofErr w:type="spellEnd"/>
      <w:r w:rsidRPr="006350F4">
        <w:rPr>
          <w:rFonts w:ascii="Times New Roman" w:hAnsi="Times New Roman" w:cs="Times New Roman"/>
          <w:sz w:val="24"/>
          <w:szCs w:val="24"/>
          <w:lang w:val="en-US"/>
        </w:rPr>
        <w:t xml:space="preserve"> DW. Late Language Emergence at 24 Months: An Epidemiological Study of Prevalence, Predictors, and Covariates. J Speech Lang Hear Res. </w:t>
      </w:r>
      <w:proofErr w:type="gramStart"/>
      <w:r w:rsidRPr="006350F4">
        <w:rPr>
          <w:rFonts w:ascii="Times New Roman" w:hAnsi="Times New Roman" w:cs="Times New Roman"/>
          <w:sz w:val="24"/>
          <w:szCs w:val="24"/>
          <w:lang w:val="en-US"/>
        </w:rPr>
        <w:t>2007;50:1562</w:t>
      </w:r>
      <w:proofErr w:type="gramEnd"/>
      <w:r w:rsidRPr="006350F4">
        <w:rPr>
          <w:rFonts w:ascii="Times New Roman" w:hAnsi="Times New Roman" w:cs="Times New Roman"/>
          <w:sz w:val="24"/>
          <w:szCs w:val="24"/>
          <w:lang w:val="en-US"/>
        </w:rPr>
        <w:t>-92.</w:t>
      </w:r>
    </w:p>
    <w:p w14:paraId="464FD620" w14:textId="77777777" w:rsidR="00057A2B" w:rsidRDefault="00057A2B" w:rsidP="00533346">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proofErr w:type="spellStart"/>
      <w:r w:rsidRPr="006350F4">
        <w:rPr>
          <w:rFonts w:ascii="Times New Roman" w:hAnsi="Times New Roman" w:cs="Times New Roman"/>
          <w:sz w:val="24"/>
          <w:szCs w:val="24"/>
          <w:lang w:val="en-US"/>
        </w:rPr>
        <w:t>Sylvestre</w:t>
      </w:r>
      <w:proofErr w:type="spellEnd"/>
      <w:r w:rsidRPr="006350F4">
        <w:rPr>
          <w:rFonts w:ascii="Times New Roman" w:hAnsi="Times New Roman" w:cs="Times New Roman"/>
          <w:sz w:val="24"/>
          <w:szCs w:val="24"/>
          <w:lang w:val="en-US"/>
        </w:rPr>
        <w:t xml:space="preserve"> A, Desmarais C, Meyer F, </w:t>
      </w:r>
      <w:proofErr w:type="spellStart"/>
      <w:r w:rsidRPr="006350F4">
        <w:rPr>
          <w:rFonts w:ascii="Times New Roman" w:hAnsi="Times New Roman" w:cs="Times New Roman"/>
          <w:sz w:val="24"/>
          <w:szCs w:val="24"/>
          <w:lang w:val="en-US"/>
        </w:rPr>
        <w:t>Bairati</w:t>
      </w:r>
      <w:proofErr w:type="spellEnd"/>
      <w:r w:rsidRPr="006350F4">
        <w:rPr>
          <w:rFonts w:ascii="Times New Roman" w:hAnsi="Times New Roman" w:cs="Times New Roman"/>
          <w:sz w:val="24"/>
          <w:szCs w:val="24"/>
          <w:lang w:val="en-US"/>
        </w:rPr>
        <w:t xml:space="preserve"> I, Rouleau N, </w:t>
      </w:r>
      <w:proofErr w:type="spellStart"/>
      <w:r w:rsidRPr="006350F4">
        <w:rPr>
          <w:rFonts w:ascii="Times New Roman" w:hAnsi="Times New Roman" w:cs="Times New Roman"/>
          <w:sz w:val="24"/>
          <w:szCs w:val="24"/>
          <w:lang w:val="en-US"/>
        </w:rPr>
        <w:t>Mérette</w:t>
      </w:r>
      <w:proofErr w:type="spellEnd"/>
      <w:r w:rsidRPr="006350F4">
        <w:rPr>
          <w:rFonts w:ascii="Times New Roman" w:hAnsi="Times New Roman" w:cs="Times New Roman"/>
          <w:sz w:val="24"/>
          <w:szCs w:val="24"/>
          <w:lang w:val="en-US"/>
        </w:rPr>
        <w:t xml:space="preserve"> C. Factors Associated </w:t>
      </w:r>
      <w:proofErr w:type="gramStart"/>
      <w:r w:rsidRPr="006350F4">
        <w:rPr>
          <w:rFonts w:ascii="Times New Roman" w:hAnsi="Times New Roman" w:cs="Times New Roman"/>
          <w:sz w:val="24"/>
          <w:szCs w:val="24"/>
          <w:lang w:val="en-US"/>
        </w:rPr>
        <w:t>With</w:t>
      </w:r>
      <w:proofErr w:type="gramEnd"/>
      <w:r w:rsidRPr="006350F4">
        <w:rPr>
          <w:rFonts w:ascii="Times New Roman" w:hAnsi="Times New Roman" w:cs="Times New Roman"/>
          <w:sz w:val="24"/>
          <w:szCs w:val="24"/>
          <w:lang w:val="en-US"/>
        </w:rPr>
        <w:t xml:space="preserve"> Expressive and Receptive Language in French-Speaking Toddlers Clinically Diagnosed With Language Delay. Infants Young Child. </w:t>
      </w:r>
      <w:proofErr w:type="gramStart"/>
      <w:r w:rsidRPr="006350F4">
        <w:rPr>
          <w:rFonts w:ascii="Times New Roman" w:hAnsi="Times New Roman" w:cs="Times New Roman"/>
          <w:sz w:val="24"/>
          <w:szCs w:val="24"/>
          <w:lang w:val="en-US"/>
        </w:rPr>
        <w:t>2012;25:158</w:t>
      </w:r>
      <w:proofErr w:type="gramEnd"/>
      <w:r w:rsidRPr="006350F4">
        <w:rPr>
          <w:rFonts w:ascii="Times New Roman" w:hAnsi="Times New Roman" w:cs="Times New Roman"/>
          <w:sz w:val="24"/>
          <w:szCs w:val="24"/>
          <w:lang w:val="en-US"/>
        </w:rPr>
        <w:t>.</w:t>
      </w:r>
    </w:p>
    <w:p w14:paraId="7FD66D47" w14:textId="77777777" w:rsidR="00057A2B" w:rsidRPr="00842119" w:rsidRDefault="00057A2B" w:rsidP="00533346">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14. </w:t>
      </w:r>
      <w:proofErr w:type="spellStart"/>
      <w:r w:rsidRPr="006350F4">
        <w:rPr>
          <w:rFonts w:ascii="Times New Roman" w:hAnsi="Times New Roman" w:cs="Times New Roman"/>
          <w:sz w:val="24"/>
          <w:szCs w:val="24"/>
          <w:lang w:val="en-US"/>
        </w:rPr>
        <w:t>Moges</w:t>
      </w:r>
      <w:proofErr w:type="spellEnd"/>
      <w:r w:rsidRPr="006350F4">
        <w:rPr>
          <w:rFonts w:ascii="Times New Roman" w:hAnsi="Times New Roman" w:cs="Times New Roman"/>
          <w:sz w:val="24"/>
          <w:szCs w:val="24"/>
          <w:lang w:val="en-US"/>
        </w:rPr>
        <w:t xml:space="preserve"> FY, Mengistu Z, </w:t>
      </w:r>
      <w:proofErr w:type="spellStart"/>
      <w:r w:rsidRPr="006350F4">
        <w:rPr>
          <w:rFonts w:ascii="Times New Roman" w:hAnsi="Times New Roman" w:cs="Times New Roman"/>
          <w:sz w:val="24"/>
          <w:szCs w:val="24"/>
          <w:lang w:val="en-US"/>
        </w:rPr>
        <w:t>Tilahun</w:t>
      </w:r>
      <w:proofErr w:type="spellEnd"/>
      <w:r w:rsidRPr="006350F4">
        <w:rPr>
          <w:rFonts w:ascii="Times New Roman" w:hAnsi="Times New Roman" w:cs="Times New Roman"/>
          <w:sz w:val="24"/>
          <w:szCs w:val="24"/>
          <w:lang w:val="en-US"/>
        </w:rPr>
        <w:t xml:space="preserve"> SW. Determinants of speech and language delay among children aged 12 months to 12 years at </w:t>
      </w:r>
      <w:proofErr w:type="spellStart"/>
      <w:r w:rsidRPr="006350F4">
        <w:rPr>
          <w:rFonts w:ascii="Times New Roman" w:hAnsi="Times New Roman" w:cs="Times New Roman"/>
          <w:sz w:val="24"/>
          <w:szCs w:val="24"/>
          <w:lang w:val="en-US"/>
        </w:rPr>
        <w:t>Yekatit</w:t>
      </w:r>
      <w:proofErr w:type="spellEnd"/>
      <w:r w:rsidRPr="006350F4">
        <w:rPr>
          <w:rFonts w:ascii="Times New Roman" w:hAnsi="Times New Roman" w:cs="Times New Roman"/>
          <w:sz w:val="24"/>
          <w:szCs w:val="24"/>
          <w:lang w:val="en-US"/>
        </w:rPr>
        <w:t xml:space="preserve"> 12 Hospital, Addis Ababa, Ethiopia: a case-control study. </w:t>
      </w:r>
      <w:r w:rsidRPr="00842119">
        <w:rPr>
          <w:rFonts w:ascii="Times New Roman" w:hAnsi="Times New Roman" w:cs="Times New Roman"/>
          <w:sz w:val="24"/>
          <w:szCs w:val="24"/>
          <w:lang w:val="en-US"/>
        </w:rPr>
        <w:t xml:space="preserve">BMC </w:t>
      </w:r>
      <w:proofErr w:type="spellStart"/>
      <w:r w:rsidRPr="00842119">
        <w:rPr>
          <w:rFonts w:ascii="Times New Roman" w:hAnsi="Times New Roman" w:cs="Times New Roman"/>
          <w:sz w:val="24"/>
          <w:szCs w:val="24"/>
          <w:lang w:val="en-US"/>
        </w:rPr>
        <w:t>Pediatr</w:t>
      </w:r>
      <w:proofErr w:type="spellEnd"/>
      <w:r w:rsidRPr="00842119">
        <w:rPr>
          <w:rFonts w:ascii="Times New Roman" w:hAnsi="Times New Roman" w:cs="Times New Roman"/>
          <w:sz w:val="24"/>
          <w:szCs w:val="24"/>
          <w:lang w:val="en-US"/>
        </w:rPr>
        <w:t xml:space="preserve">. </w:t>
      </w:r>
      <w:proofErr w:type="gramStart"/>
      <w:r w:rsidRPr="00842119">
        <w:rPr>
          <w:rFonts w:ascii="Times New Roman" w:hAnsi="Times New Roman" w:cs="Times New Roman"/>
          <w:sz w:val="24"/>
          <w:szCs w:val="24"/>
          <w:lang w:val="en-US"/>
        </w:rPr>
        <w:t>2024;24:393</w:t>
      </w:r>
      <w:proofErr w:type="gramEnd"/>
      <w:r w:rsidRPr="00842119">
        <w:rPr>
          <w:rFonts w:ascii="Times New Roman" w:hAnsi="Times New Roman" w:cs="Times New Roman"/>
          <w:sz w:val="24"/>
          <w:szCs w:val="24"/>
          <w:lang w:val="en-US"/>
        </w:rPr>
        <w:t>.</w:t>
      </w:r>
    </w:p>
    <w:p w14:paraId="602B2CF6" w14:textId="77777777" w:rsidR="00057A2B" w:rsidRPr="006350F4" w:rsidRDefault="00057A2B" w:rsidP="00533346">
      <w:pPr>
        <w:spacing w:after="120" w:line="240" w:lineRule="auto"/>
        <w:jc w:val="both"/>
        <w:rPr>
          <w:rFonts w:ascii="Times New Roman" w:hAnsi="Times New Roman" w:cs="Times New Roman"/>
          <w:sz w:val="24"/>
          <w:szCs w:val="24"/>
          <w:lang w:val="en-US"/>
        </w:rPr>
      </w:pPr>
      <w:r w:rsidRPr="00842119">
        <w:rPr>
          <w:rFonts w:ascii="Times New Roman" w:hAnsi="Times New Roman" w:cs="Times New Roman"/>
          <w:sz w:val="24"/>
          <w:szCs w:val="24"/>
          <w:lang w:val="en-US"/>
        </w:rPr>
        <w:t xml:space="preserve">15. </w:t>
      </w:r>
      <w:r w:rsidRPr="006350F4">
        <w:rPr>
          <w:rFonts w:ascii="Times New Roman" w:hAnsi="Times New Roman" w:cs="Times New Roman"/>
          <w:sz w:val="24"/>
          <w:szCs w:val="24"/>
          <w:lang w:val="en-US"/>
        </w:rPr>
        <w:t xml:space="preserve">O'Hare A, </w:t>
      </w:r>
      <w:proofErr w:type="spellStart"/>
      <w:r w:rsidRPr="006350F4">
        <w:rPr>
          <w:rFonts w:ascii="Times New Roman" w:hAnsi="Times New Roman" w:cs="Times New Roman"/>
          <w:sz w:val="24"/>
          <w:szCs w:val="24"/>
          <w:lang w:val="en-US"/>
        </w:rPr>
        <w:t>Bremner</w:t>
      </w:r>
      <w:proofErr w:type="spellEnd"/>
      <w:r w:rsidRPr="006350F4">
        <w:rPr>
          <w:rFonts w:ascii="Times New Roman" w:hAnsi="Times New Roman" w:cs="Times New Roman"/>
          <w:sz w:val="24"/>
          <w:szCs w:val="24"/>
          <w:lang w:val="en-US"/>
        </w:rPr>
        <w:t xml:space="preserve"> L. Management of developmental speech and language disorders: Part 1. Arch Dis Child. </w:t>
      </w:r>
      <w:proofErr w:type="gramStart"/>
      <w:r w:rsidRPr="006350F4">
        <w:rPr>
          <w:rFonts w:ascii="Times New Roman" w:hAnsi="Times New Roman" w:cs="Times New Roman"/>
          <w:sz w:val="24"/>
          <w:szCs w:val="24"/>
          <w:lang w:val="en-US"/>
        </w:rPr>
        <w:t>2016;101:272</w:t>
      </w:r>
      <w:proofErr w:type="gramEnd"/>
      <w:r w:rsidRPr="006350F4">
        <w:rPr>
          <w:rFonts w:ascii="Times New Roman" w:hAnsi="Times New Roman" w:cs="Times New Roman"/>
          <w:sz w:val="24"/>
          <w:szCs w:val="24"/>
          <w:lang w:val="en-US"/>
        </w:rPr>
        <w:t>-7.</w:t>
      </w:r>
    </w:p>
    <w:sectPr w:rsidR="00057A2B" w:rsidRPr="006350F4" w:rsidSect="003F2BF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489D" w14:textId="77777777" w:rsidR="00D87192" w:rsidRDefault="00D87192" w:rsidP="00444DB7">
      <w:pPr>
        <w:spacing w:after="0" w:line="240" w:lineRule="auto"/>
      </w:pPr>
      <w:r>
        <w:separator/>
      </w:r>
    </w:p>
  </w:endnote>
  <w:endnote w:type="continuationSeparator" w:id="0">
    <w:p w14:paraId="5F582E98" w14:textId="77777777" w:rsidR="00D87192" w:rsidRDefault="00D87192" w:rsidP="0044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543E" w14:textId="77777777" w:rsidR="00BE412E" w:rsidRDefault="00BE41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B6D7" w14:textId="77777777" w:rsidR="00AD099F" w:rsidRDefault="001C58C7">
    <w:pPr>
      <w:pStyle w:val="Pieddepage"/>
      <w:jc w:val="right"/>
    </w:pPr>
    <w:proofErr w:type="spellStart"/>
    <w:r>
      <w:t>Ramarozatovo</w:t>
    </w:r>
    <w:proofErr w:type="spellEnd"/>
    <w:r>
      <w:t xml:space="preserve"> NP</w:t>
    </w:r>
    <w:r w:rsidR="00A32BF7">
      <w:t xml:space="preserve"> et al </w:t>
    </w:r>
    <w:r w:rsidR="00A32BF7">
      <w:tab/>
    </w:r>
    <w:r w:rsidR="00A32BF7">
      <w:tab/>
    </w:r>
  </w:p>
  <w:p w14:paraId="16213857" w14:textId="77777777" w:rsidR="006F1D3F" w:rsidRDefault="006F1D3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7A4E" w14:textId="77777777" w:rsidR="00BE412E" w:rsidRDefault="00BE41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FF83" w14:textId="77777777" w:rsidR="00D87192" w:rsidRDefault="00D87192" w:rsidP="00444DB7">
      <w:pPr>
        <w:spacing w:after="0" w:line="240" w:lineRule="auto"/>
      </w:pPr>
      <w:r>
        <w:separator/>
      </w:r>
    </w:p>
  </w:footnote>
  <w:footnote w:type="continuationSeparator" w:id="0">
    <w:p w14:paraId="5A7E3087" w14:textId="77777777" w:rsidR="00D87192" w:rsidRDefault="00D87192" w:rsidP="00444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A225" w14:textId="77777777" w:rsidR="00BE412E" w:rsidRDefault="00BE41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1410" w14:textId="1823DD56" w:rsidR="00A32BF7" w:rsidRDefault="00A32BF7">
    <w:pPr>
      <w:pStyle w:val="En-tte"/>
    </w:pPr>
    <w:r w:rsidRPr="00A32BF7">
      <w:rPr>
        <w:i/>
      </w:rPr>
      <w:ptab w:relativeTo="margin" w:alignment="center" w:leader="none"/>
    </w:r>
    <w:r w:rsidRPr="00A32BF7">
      <w:rPr>
        <w:i/>
      </w:rPr>
      <w:t>Head and Neck Journal of Madagascar</w:t>
    </w:r>
    <w:r w:rsidR="0022782C">
      <w:t xml:space="preserve">. </w:t>
    </w:r>
    <w:r w:rsidR="00BE412E">
      <w:t>2025 ; 6 : 633 - 7</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5443" w14:textId="77777777" w:rsidR="00BE412E" w:rsidRDefault="00BE41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0114F"/>
    <w:multiLevelType w:val="hybridMultilevel"/>
    <w:tmpl w:val="552848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1128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3EAF"/>
    <w:rsid w:val="00057A2B"/>
    <w:rsid w:val="00062885"/>
    <w:rsid w:val="000B23D8"/>
    <w:rsid w:val="000C1399"/>
    <w:rsid w:val="000E3EAF"/>
    <w:rsid w:val="00141467"/>
    <w:rsid w:val="00163068"/>
    <w:rsid w:val="001A70EE"/>
    <w:rsid w:val="001C58C7"/>
    <w:rsid w:val="001F2683"/>
    <w:rsid w:val="001F5073"/>
    <w:rsid w:val="00223971"/>
    <w:rsid w:val="002259A0"/>
    <w:rsid w:val="0022782C"/>
    <w:rsid w:val="0028270B"/>
    <w:rsid w:val="00287BB1"/>
    <w:rsid w:val="002A310B"/>
    <w:rsid w:val="00316FD4"/>
    <w:rsid w:val="00384A8C"/>
    <w:rsid w:val="00391B23"/>
    <w:rsid w:val="003B28D3"/>
    <w:rsid w:val="003D1427"/>
    <w:rsid w:val="003F2BF8"/>
    <w:rsid w:val="00434AD1"/>
    <w:rsid w:val="004441A0"/>
    <w:rsid w:val="00444DB7"/>
    <w:rsid w:val="004E194B"/>
    <w:rsid w:val="005176DE"/>
    <w:rsid w:val="00533346"/>
    <w:rsid w:val="00540B67"/>
    <w:rsid w:val="005568C6"/>
    <w:rsid w:val="005B5F0D"/>
    <w:rsid w:val="005C2200"/>
    <w:rsid w:val="00610309"/>
    <w:rsid w:val="0062671A"/>
    <w:rsid w:val="00642053"/>
    <w:rsid w:val="00642331"/>
    <w:rsid w:val="0064495E"/>
    <w:rsid w:val="00652270"/>
    <w:rsid w:val="006540F2"/>
    <w:rsid w:val="0067045E"/>
    <w:rsid w:val="00685DE2"/>
    <w:rsid w:val="006A563F"/>
    <w:rsid w:val="006C73A9"/>
    <w:rsid w:val="006F1D3F"/>
    <w:rsid w:val="007029AE"/>
    <w:rsid w:val="007108E8"/>
    <w:rsid w:val="007918E2"/>
    <w:rsid w:val="007B2A28"/>
    <w:rsid w:val="007E0FAE"/>
    <w:rsid w:val="0080583D"/>
    <w:rsid w:val="00835A7C"/>
    <w:rsid w:val="00844371"/>
    <w:rsid w:val="008863A9"/>
    <w:rsid w:val="008B25AD"/>
    <w:rsid w:val="00902E15"/>
    <w:rsid w:val="00966746"/>
    <w:rsid w:val="009B7E9B"/>
    <w:rsid w:val="009D037A"/>
    <w:rsid w:val="009E6301"/>
    <w:rsid w:val="009E7A19"/>
    <w:rsid w:val="00A03F59"/>
    <w:rsid w:val="00A24E93"/>
    <w:rsid w:val="00A32BF7"/>
    <w:rsid w:val="00A446FD"/>
    <w:rsid w:val="00A502C4"/>
    <w:rsid w:val="00A6284B"/>
    <w:rsid w:val="00A65F1F"/>
    <w:rsid w:val="00AA4212"/>
    <w:rsid w:val="00AB2C44"/>
    <w:rsid w:val="00AC6FA6"/>
    <w:rsid w:val="00AD099F"/>
    <w:rsid w:val="00B07A8E"/>
    <w:rsid w:val="00B163C8"/>
    <w:rsid w:val="00B23BC7"/>
    <w:rsid w:val="00BE412E"/>
    <w:rsid w:val="00C037C9"/>
    <w:rsid w:val="00C316A0"/>
    <w:rsid w:val="00C61CF5"/>
    <w:rsid w:val="00D55C91"/>
    <w:rsid w:val="00D57110"/>
    <w:rsid w:val="00D57555"/>
    <w:rsid w:val="00D7745E"/>
    <w:rsid w:val="00D87192"/>
    <w:rsid w:val="00DD3C3A"/>
    <w:rsid w:val="00DF4A01"/>
    <w:rsid w:val="00E10DFC"/>
    <w:rsid w:val="00E12C42"/>
    <w:rsid w:val="00E30515"/>
    <w:rsid w:val="00E36B35"/>
    <w:rsid w:val="00E460C6"/>
    <w:rsid w:val="00EE12B0"/>
    <w:rsid w:val="00EF5845"/>
    <w:rsid w:val="00F47B17"/>
    <w:rsid w:val="00F47D37"/>
    <w:rsid w:val="00F51224"/>
    <w:rsid w:val="00F54E68"/>
    <w:rsid w:val="00F72620"/>
    <w:rsid w:val="00F9793A"/>
    <w:rsid w:val="00FA7286"/>
    <w:rsid w:val="00FC095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rules v:ext="edit">
        <o:r id="V:Rule1" type="connector" idref="#AutoShape 11"/>
        <o:r id="V:Rule2" type="connector" idref="#AutoShape 13"/>
        <o:r id="V:Rule3" type="connector" idref="#AutoShape 15"/>
        <o:r id="V:Rule4" type="connector" idref="#AutoShape 16"/>
        <o:r id="V:Rule5" type="connector" idref="#AutoShape 17"/>
        <o:r id="V:Rule6" type="connector" idref="#_x0000_s2053"/>
      </o:rules>
    </o:shapelayout>
  </w:shapeDefaults>
  <w:decimalSymbol w:val=","/>
  <w:listSeparator w:val=";"/>
  <w14:docId w14:val="19550A99"/>
  <w15:docId w15:val="{E17698F5-8DA8-4EFB-B517-DC8347A2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45"/>
  </w:style>
  <w:style w:type="paragraph" w:styleId="Titre1">
    <w:name w:val="heading 1"/>
    <w:link w:val="Titre1Car"/>
    <w:uiPriority w:val="9"/>
    <w:qFormat/>
    <w:rsid w:val="007E0FAE"/>
    <w:pPr>
      <w:spacing w:before="360" w:after="180" w:line="240" w:lineRule="auto"/>
      <w:outlineLvl w:val="0"/>
    </w:pPr>
    <w:rPr>
      <w:rFonts w:ascii="Arial" w:eastAsia="Arial" w:hAnsi="Arial" w:cs="Arial"/>
      <w:b/>
      <w:bCs/>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460C6"/>
    <w:rPr>
      <w:color w:val="0000FF" w:themeColor="hyperlink"/>
      <w:u w:val="single"/>
    </w:rPr>
  </w:style>
  <w:style w:type="paragraph" w:styleId="En-tte">
    <w:name w:val="header"/>
    <w:basedOn w:val="Normal"/>
    <w:link w:val="En-tteCar"/>
    <w:uiPriority w:val="99"/>
    <w:unhideWhenUsed/>
    <w:rsid w:val="00444DB7"/>
    <w:pPr>
      <w:tabs>
        <w:tab w:val="center" w:pos="4536"/>
        <w:tab w:val="right" w:pos="9072"/>
      </w:tabs>
      <w:spacing w:after="0" w:line="240" w:lineRule="auto"/>
    </w:pPr>
  </w:style>
  <w:style w:type="character" w:customStyle="1" w:styleId="En-tteCar">
    <w:name w:val="En-tête Car"/>
    <w:basedOn w:val="Policepardfaut"/>
    <w:link w:val="En-tte"/>
    <w:uiPriority w:val="99"/>
    <w:rsid w:val="00444DB7"/>
  </w:style>
  <w:style w:type="paragraph" w:styleId="Pieddepage">
    <w:name w:val="footer"/>
    <w:basedOn w:val="Normal"/>
    <w:link w:val="PieddepageCar"/>
    <w:uiPriority w:val="99"/>
    <w:unhideWhenUsed/>
    <w:rsid w:val="00444D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4DB7"/>
  </w:style>
  <w:style w:type="paragraph" w:styleId="Paragraphedeliste">
    <w:name w:val="List Paragraph"/>
    <w:basedOn w:val="Normal"/>
    <w:uiPriority w:val="34"/>
    <w:qFormat/>
    <w:rsid w:val="00902E15"/>
    <w:pPr>
      <w:ind w:left="720"/>
      <w:contextualSpacing/>
    </w:pPr>
  </w:style>
  <w:style w:type="paragraph" w:styleId="Textedebulles">
    <w:name w:val="Balloon Text"/>
    <w:basedOn w:val="Normal"/>
    <w:link w:val="TextedebullesCar"/>
    <w:uiPriority w:val="99"/>
    <w:semiHidden/>
    <w:unhideWhenUsed/>
    <w:rsid w:val="00F726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2620"/>
    <w:rPr>
      <w:rFonts w:ascii="Tahoma" w:hAnsi="Tahoma" w:cs="Tahoma"/>
      <w:sz w:val="16"/>
      <w:szCs w:val="16"/>
    </w:rPr>
  </w:style>
  <w:style w:type="paragraph" w:styleId="Bibliographie">
    <w:name w:val="Bibliography"/>
    <w:basedOn w:val="Normal"/>
    <w:next w:val="Normal"/>
    <w:uiPriority w:val="37"/>
    <w:unhideWhenUsed/>
    <w:rsid w:val="007108E8"/>
    <w:pPr>
      <w:spacing w:after="160" w:line="256" w:lineRule="auto"/>
    </w:pPr>
  </w:style>
  <w:style w:type="paragraph" w:styleId="NormalWeb">
    <w:name w:val="Normal (Web)"/>
    <w:basedOn w:val="Normal"/>
    <w:uiPriority w:val="99"/>
    <w:semiHidden/>
    <w:unhideWhenUsed/>
    <w:rsid w:val="00B23B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7E0FAE"/>
    <w:rPr>
      <w:rFonts w:ascii="Arial" w:eastAsia="Arial" w:hAnsi="Arial" w:cs="Arial"/>
      <w:b/>
      <w:bCs/>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835686">
      <w:bodyDiv w:val="1"/>
      <w:marLeft w:val="0"/>
      <w:marRight w:val="0"/>
      <w:marTop w:val="0"/>
      <w:marBottom w:val="0"/>
      <w:divBdr>
        <w:top w:val="none" w:sz="0" w:space="0" w:color="auto"/>
        <w:left w:val="none" w:sz="0" w:space="0" w:color="auto"/>
        <w:bottom w:val="none" w:sz="0" w:space="0" w:color="auto"/>
        <w:right w:val="none" w:sz="0" w:space="0" w:color="auto"/>
      </w:divBdr>
    </w:div>
    <w:div w:id="16125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1996</Words>
  <Characters>10980</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MOUANGUE</dc:creator>
  <cp:keywords/>
  <dc:description/>
  <cp:lastModifiedBy>Faneva RANDRIAMANDIMBISOA</cp:lastModifiedBy>
  <cp:revision>17</cp:revision>
  <dcterms:created xsi:type="dcterms:W3CDTF">2026-01-28T11:48:00Z</dcterms:created>
  <dcterms:modified xsi:type="dcterms:W3CDTF">2026-01-29T08:25:00Z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929543706</vt:i4>
  </property>
</Properties>
</file>